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43" w:rsidRDefault="00C01243" w:rsidP="00C0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243" w:rsidRPr="00B324F5" w:rsidRDefault="00C01243" w:rsidP="00C01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C01243" w:rsidRPr="00B324F5" w:rsidRDefault="00C01243" w:rsidP="00C01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АГИНСКИЙ БУРЯТСКИЙ ОКРУГ</w:t>
      </w:r>
    </w:p>
    <w:p w:rsidR="00C01243" w:rsidRPr="00B324F5" w:rsidRDefault="00C01243" w:rsidP="00C01243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АДМИНИСТРАЦИЯ ГОРОДСКОГО ОКРУГА «ПОСЕЛОК АГИНСКОЕ»</w:t>
      </w:r>
    </w:p>
    <w:p w:rsidR="00C01243" w:rsidRPr="00B324F5" w:rsidRDefault="00C01243" w:rsidP="00C01243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C01243" w:rsidRPr="00B324F5" w:rsidRDefault="00C01243" w:rsidP="00C0124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, 687000, тел.(30239) 3-46-04, факс (30239) 3-46-51, </w:t>
      </w:r>
    </w:p>
    <w:p w:rsidR="00C01243" w:rsidRPr="00B324F5" w:rsidRDefault="00C01243" w:rsidP="00C01243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324F5">
        <w:rPr>
          <w:rFonts w:ascii="Times New Roman" w:hAnsi="Times New Roman"/>
          <w:b/>
          <w:sz w:val="28"/>
          <w:szCs w:val="28"/>
        </w:rPr>
        <w:t>-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obrazovanieaga</w:t>
      </w:r>
      <w:proofErr w:type="spellEnd"/>
      <w:r w:rsidRPr="00B324F5">
        <w:rPr>
          <w:rFonts w:ascii="Times New Roman" w:hAnsi="Times New Roman"/>
          <w:b/>
          <w:sz w:val="28"/>
          <w:szCs w:val="28"/>
        </w:rPr>
        <w:t>@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C01243" w:rsidRPr="00B324F5" w:rsidRDefault="00C01243" w:rsidP="00C0124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B324F5">
        <w:rPr>
          <w:rFonts w:ascii="Times New Roman" w:hAnsi="Times New Roman"/>
          <w:sz w:val="28"/>
          <w:szCs w:val="28"/>
        </w:rPr>
        <w:t>ОКПО 64766320, ОГРН 1107580000417, ИНН/КПП 8001016664/800101001</w:t>
      </w:r>
    </w:p>
    <w:p w:rsidR="00C01243" w:rsidRPr="00B324F5" w:rsidRDefault="00C01243" w:rsidP="00C01243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01243" w:rsidRPr="00B324F5" w:rsidRDefault="00C01243" w:rsidP="00C0124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ПРИКАЗ</w:t>
      </w:r>
    </w:p>
    <w:p w:rsidR="00C01243" w:rsidRPr="00251DF9" w:rsidRDefault="00C01243" w:rsidP="00C01243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01243" w:rsidRDefault="00A94DCC" w:rsidP="00C012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60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C45630" w:rsidRPr="00FF760B">
        <w:rPr>
          <w:rFonts w:ascii="Times New Roman" w:hAnsi="Times New Roman"/>
          <w:sz w:val="28"/>
          <w:szCs w:val="28"/>
          <w:u w:val="single"/>
        </w:rPr>
        <w:t>«09</w:t>
      </w:r>
      <w:r w:rsidR="00C01243" w:rsidRPr="00FF760B">
        <w:rPr>
          <w:rFonts w:ascii="Times New Roman" w:hAnsi="Times New Roman"/>
          <w:sz w:val="28"/>
          <w:szCs w:val="28"/>
          <w:u w:val="single"/>
        </w:rPr>
        <w:t>»</w:t>
      </w:r>
      <w:r w:rsidR="00FF760B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C45630" w:rsidRPr="00FF760B">
        <w:rPr>
          <w:rFonts w:ascii="Times New Roman" w:hAnsi="Times New Roman"/>
          <w:sz w:val="28"/>
          <w:szCs w:val="28"/>
          <w:u w:val="single"/>
        </w:rPr>
        <w:t>января 2020</w:t>
      </w:r>
      <w:r w:rsidR="00C01243" w:rsidRPr="00FF760B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C01243" w:rsidRPr="00FF760B">
        <w:rPr>
          <w:rFonts w:ascii="Times New Roman" w:hAnsi="Times New Roman"/>
          <w:sz w:val="28"/>
          <w:szCs w:val="28"/>
        </w:rPr>
        <w:tab/>
      </w:r>
      <w:r w:rsidR="00C01243" w:rsidRPr="00FF760B">
        <w:rPr>
          <w:rFonts w:ascii="Times New Roman" w:hAnsi="Times New Roman"/>
          <w:sz w:val="28"/>
          <w:szCs w:val="28"/>
        </w:rPr>
        <w:tab/>
      </w:r>
      <w:r w:rsidR="00C01243" w:rsidRPr="00FF760B">
        <w:rPr>
          <w:rFonts w:ascii="Times New Roman" w:hAnsi="Times New Roman"/>
          <w:sz w:val="28"/>
          <w:szCs w:val="28"/>
        </w:rPr>
        <w:tab/>
      </w:r>
      <w:r w:rsidR="00C01243" w:rsidRPr="00FF760B">
        <w:rPr>
          <w:rFonts w:ascii="Times New Roman" w:hAnsi="Times New Roman"/>
          <w:sz w:val="28"/>
          <w:szCs w:val="28"/>
        </w:rPr>
        <w:tab/>
      </w:r>
      <w:r w:rsidR="00C01243" w:rsidRPr="00FF760B">
        <w:rPr>
          <w:rFonts w:ascii="Times New Roman" w:hAnsi="Times New Roman"/>
          <w:sz w:val="28"/>
          <w:szCs w:val="28"/>
        </w:rPr>
        <w:tab/>
      </w:r>
      <w:r w:rsidR="00C01243" w:rsidRPr="00FF760B">
        <w:rPr>
          <w:rFonts w:ascii="Times New Roman" w:hAnsi="Times New Roman"/>
          <w:sz w:val="28"/>
          <w:szCs w:val="28"/>
        </w:rPr>
        <w:tab/>
      </w:r>
      <w:r w:rsidRPr="00FF760B">
        <w:rPr>
          <w:rFonts w:ascii="Times New Roman" w:hAnsi="Times New Roman"/>
          <w:sz w:val="28"/>
          <w:szCs w:val="28"/>
        </w:rPr>
        <w:t xml:space="preserve">      </w:t>
      </w:r>
      <w:r w:rsidR="00C01243" w:rsidRPr="00FF760B">
        <w:rPr>
          <w:rFonts w:ascii="Times New Roman" w:hAnsi="Times New Roman"/>
          <w:sz w:val="28"/>
          <w:szCs w:val="28"/>
        </w:rPr>
        <w:tab/>
      </w:r>
      <w:r w:rsidRPr="00FF760B">
        <w:rPr>
          <w:rFonts w:ascii="Times New Roman" w:hAnsi="Times New Roman"/>
          <w:sz w:val="28"/>
          <w:szCs w:val="28"/>
        </w:rPr>
        <w:t xml:space="preserve">                 </w:t>
      </w:r>
      <w:r w:rsidR="00C45630" w:rsidRPr="00FF760B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C45630">
        <w:rPr>
          <w:rFonts w:ascii="Times New Roman" w:hAnsi="Times New Roman"/>
          <w:sz w:val="28"/>
          <w:szCs w:val="28"/>
          <w:u w:val="single"/>
        </w:rPr>
        <w:t>02</w:t>
      </w:r>
    </w:p>
    <w:p w:rsidR="00C01243" w:rsidRDefault="00C01243" w:rsidP="00C012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1243" w:rsidRPr="00A24251" w:rsidRDefault="00C01243" w:rsidP="00C01243">
      <w:pPr>
        <w:pStyle w:val="31"/>
        <w:shd w:val="clear" w:color="auto" w:fill="auto"/>
        <w:tabs>
          <w:tab w:val="left" w:pos="1058"/>
        </w:tabs>
        <w:spacing w:before="0" w:after="0" w:line="240" w:lineRule="auto"/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251">
        <w:rPr>
          <w:rFonts w:ascii="Times New Roman" w:hAnsi="Times New Roman" w:cs="Times New Roman"/>
          <w:sz w:val="28"/>
          <w:szCs w:val="28"/>
        </w:rPr>
        <w:t xml:space="preserve">Об </w:t>
      </w:r>
      <w:r w:rsidR="0001443E">
        <w:rPr>
          <w:rFonts w:ascii="Times New Roman" w:hAnsi="Times New Roman" w:cs="Times New Roman"/>
          <w:sz w:val="28"/>
          <w:szCs w:val="28"/>
        </w:rPr>
        <w:t xml:space="preserve">утверждений Плана мероприятий, направленных на улучшение качества работы образовательных организаций городского округа «Поселок Агинское» и устранению </w:t>
      </w:r>
      <w:r w:rsidRPr="00A24251">
        <w:rPr>
          <w:rFonts w:ascii="Times New Roman" w:hAnsi="Times New Roman" w:cs="Times New Roman"/>
          <w:sz w:val="28"/>
          <w:szCs w:val="28"/>
        </w:rPr>
        <w:t>недостатков, выявленных в ходе проведения независимой оценки качества условий осуществления образовательной</w:t>
      </w:r>
      <w:proofErr w:type="gramEnd"/>
      <w:r w:rsidRPr="00A2425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1443E">
        <w:rPr>
          <w:rFonts w:ascii="Times New Roman" w:hAnsi="Times New Roman" w:cs="Times New Roman"/>
          <w:sz w:val="28"/>
          <w:szCs w:val="28"/>
        </w:rPr>
        <w:t>в 2019 году</w:t>
      </w:r>
    </w:p>
    <w:p w:rsidR="00C01243" w:rsidRDefault="00C01243" w:rsidP="00C0124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1243" w:rsidRDefault="00C01243" w:rsidP="00C01243">
      <w:pPr>
        <w:pStyle w:val="p5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01443E">
        <w:rPr>
          <w:sz w:val="28"/>
          <w:szCs w:val="28"/>
        </w:rPr>
        <w:t xml:space="preserve">повышения качества оказания услуг образовательными организациями, осуществляющими образовательную деятельность в городском округе «Поселок Агинское» </w:t>
      </w:r>
    </w:p>
    <w:p w:rsidR="00C01243" w:rsidRDefault="00C01243" w:rsidP="00C01243">
      <w:pPr>
        <w:pStyle w:val="p5"/>
        <w:shd w:val="clear" w:color="auto" w:fill="FFFFFF"/>
        <w:spacing w:before="120" w:beforeAutospacing="0" w:after="120" w:afterAutospacing="0"/>
        <w:ind w:left="720"/>
        <w:rPr>
          <w:color w:val="000000"/>
          <w:sz w:val="28"/>
          <w:szCs w:val="28"/>
        </w:rPr>
      </w:pPr>
      <w:r w:rsidRPr="00671DCF">
        <w:rPr>
          <w:b/>
          <w:color w:val="000000"/>
          <w:sz w:val="28"/>
          <w:szCs w:val="28"/>
        </w:rPr>
        <w:t>приказываю</w:t>
      </w:r>
      <w:r w:rsidRPr="00671DCF">
        <w:rPr>
          <w:color w:val="000000"/>
          <w:sz w:val="28"/>
          <w:szCs w:val="28"/>
        </w:rPr>
        <w:t>:</w:t>
      </w:r>
    </w:p>
    <w:p w:rsidR="00C01243" w:rsidRPr="002B233E" w:rsidRDefault="0001443E" w:rsidP="002B233E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233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233E">
        <w:rPr>
          <w:rFonts w:ascii="Times New Roman" w:hAnsi="Times New Roman"/>
          <w:sz w:val="28"/>
          <w:szCs w:val="28"/>
        </w:rPr>
        <w:t>р</w:t>
      </w:r>
      <w:r w:rsidR="002B233E" w:rsidRPr="002B233E">
        <w:rPr>
          <w:rFonts w:ascii="Times New Roman" w:hAnsi="Times New Roman"/>
          <w:sz w:val="28"/>
          <w:szCs w:val="28"/>
        </w:rPr>
        <w:t xml:space="preserve">езультаты </w:t>
      </w:r>
      <w:proofErr w:type="gramStart"/>
      <w:r w:rsidR="002B233E" w:rsidRPr="002B233E">
        <w:rPr>
          <w:rFonts w:ascii="Times New Roman" w:hAnsi="Times New Roman"/>
          <w:sz w:val="28"/>
          <w:szCs w:val="28"/>
        </w:rPr>
        <w:t>итогов  независимой оценки качества условий предоставления услуг</w:t>
      </w:r>
      <w:proofErr w:type="gramEnd"/>
      <w:r w:rsidR="002B233E" w:rsidRPr="002B233E">
        <w:rPr>
          <w:rFonts w:ascii="Times New Roman" w:hAnsi="Times New Roman"/>
          <w:sz w:val="28"/>
          <w:szCs w:val="28"/>
        </w:rPr>
        <w:t xml:space="preserve"> в сфере образования образовательными организациями городского округа «Поселок Агинское» в 2019 году </w:t>
      </w:r>
      <w:r w:rsidR="002B233E" w:rsidRPr="002B233E">
        <w:rPr>
          <w:rFonts w:ascii="Times New Roman" w:hAnsi="Times New Roman" w:cs="Times New Roman"/>
          <w:sz w:val="28"/>
          <w:szCs w:val="28"/>
        </w:rPr>
        <w:t xml:space="preserve"> </w:t>
      </w:r>
      <w:r w:rsidRPr="002B233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1443E" w:rsidRDefault="0001443E" w:rsidP="0001443E">
      <w:pPr>
        <w:pStyle w:val="31"/>
        <w:numPr>
          <w:ilvl w:val="0"/>
          <w:numId w:val="3"/>
        </w:numPr>
        <w:shd w:val="clear" w:color="auto" w:fill="auto"/>
        <w:tabs>
          <w:tab w:val="left" w:pos="-7513"/>
        </w:tabs>
        <w:spacing w:before="0" w:after="0" w:line="240" w:lineRule="auto"/>
        <w:ind w:left="709" w:hanging="6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мероприятий, направленных на улучшение качества работы </w:t>
      </w:r>
      <w:r w:rsidR="003557F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организации городского округа «Поселок Агинское», </w:t>
      </w:r>
      <w:r w:rsidR="003557F2" w:rsidRPr="00A24251">
        <w:rPr>
          <w:rFonts w:ascii="Times New Roman" w:hAnsi="Times New Roman" w:cs="Times New Roman"/>
          <w:sz w:val="28"/>
          <w:szCs w:val="28"/>
        </w:rPr>
        <w:t>выявленных в ходе проведения независимой оценки качества условий осуществления образовательной деятельности</w:t>
      </w:r>
      <w:r w:rsidR="003557F2">
        <w:rPr>
          <w:rFonts w:ascii="Times New Roman" w:hAnsi="Times New Roman" w:cs="Times New Roman"/>
          <w:sz w:val="28"/>
          <w:szCs w:val="28"/>
        </w:rPr>
        <w:t xml:space="preserve"> в 2019 году (приложение 2).</w:t>
      </w:r>
    </w:p>
    <w:p w:rsidR="003557F2" w:rsidRDefault="003557F2" w:rsidP="0001443E">
      <w:pPr>
        <w:pStyle w:val="31"/>
        <w:numPr>
          <w:ilvl w:val="0"/>
          <w:numId w:val="3"/>
        </w:numPr>
        <w:shd w:val="clear" w:color="auto" w:fill="auto"/>
        <w:tabs>
          <w:tab w:val="left" w:pos="-7513"/>
        </w:tabs>
        <w:spacing w:before="0" w:after="0" w:line="240" w:lineRule="auto"/>
        <w:ind w:left="709" w:hanging="6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разработать план мероприятий, направленных на улучшение качества работы учреждения в соответствии с рекомендациями согласно приложению 1, и в срок до 15 января предоставить на согласование в комитет образования.</w:t>
      </w:r>
    </w:p>
    <w:p w:rsidR="003557F2" w:rsidRDefault="003557F2" w:rsidP="0001443E">
      <w:pPr>
        <w:pStyle w:val="31"/>
        <w:numPr>
          <w:ilvl w:val="0"/>
          <w:numId w:val="3"/>
        </w:numPr>
        <w:shd w:val="clear" w:color="auto" w:fill="auto"/>
        <w:tabs>
          <w:tab w:val="left" w:pos="-7513"/>
        </w:tabs>
        <w:spacing w:before="0" w:after="0" w:line="240" w:lineRule="auto"/>
        <w:ind w:left="709" w:hanging="6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обеспечить своевременное выполнение мероприятий согласно прилагаемому плану.</w:t>
      </w:r>
    </w:p>
    <w:p w:rsidR="00C01243" w:rsidRDefault="00C01243" w:rsidP="00C01243">
      <w:pPr>
        <w:pStyle w:val="a5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2A0E">
        <w:rPr>
          <w:sz w:val="28"/>
          <w:szCs w:val="28"/>
        </w:rPr>
        <w:t>онтроль исполнения</w:t>
      </w:r>
      <w:r>
        <w:rPr>
          <w:sz w:val="28"/>
          <w:szCs w:val="28"/>
        </w:rPr>
        <w:t xml:space="preserve"> приказа оставляю за собой.</w:t>
      </w:r>
    </w:p>
    <w:p w:rsidR="00C01243" w:rsidRPr="00671DCF" w:rsidRDefault="00C01243" w:rsidP="00C01243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C01243" w:rsidRDefault="00C01243" w:rsidP="00C01243">
      <w:r>
        <w:rPr>
          <w:rFonts w:ascii="Times New Roman" w:hAnsi="Times New Roman"/>
          <w:sz w:val="28"/>
          <w:szCs w:val="28"/>
        </w:rPr>
        <w:t xml:space="preserve">Председатель Комитета образования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Е.Б.Нимацыренова</w:t>
      </w:r>
      <w:proofErr w:type="spellEnd"/>
    </w:p>
    <w:p w:rsidR="00C01243" w:rsidRPr="00C45630" w:rsidRDefault="00E82A0E" w:rsidP="00E82A0E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C45630">
        <w:rPr>
          <w:rFonts w:ascii="Times New Roman" w:hAnsi="Times New Roman" w:cs="Times New Roman"/>
        </w:rPr>
        <w:lastRenderedPageBreak/>
        <w:t>Приложение 1</w:t>
      </w:r>
    </w:p>
    <w:p w:rsidR="00E82A0E" w:rsidRPr="00C45630" w:rsidRDefault="00E82A0E" w:rsidP="00E82A0E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C45630">
        <w:rPr>
          <w:rFonts w:ascii="Times New Roman" w:hAnsi="Times New Roman" w:cs="Times New Roman"/>
        </w:rPr>
        <w:t xml:space="preserve">к приказу комитета образования </w:t>
      </w:r>
    </w:p>
    <w:p w:rsidR="00E82A0E" w:rsidRDefault="00E82A0E" w:rsidP="00E82A0E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C45630">
        <w:rPr>
          <w:rFonts w:ascii="Times New Roman" w:hAnsi="Times New Roman" w:cs="Times New Roman"/>
        </w:rPr>
        <w:t>№</w:t>
      </w:r>
      <w:r w:rsidR="00C45630" w:rsidRPr="00C45630">
        <w:rPr>
          <w:rFonts w:ascii="Times New Roman" w:hAnsi="Times New Roman" w:cs="Times New Roman"/>
        </w:rPr>
        <w:t xml:space="preserve"> 02</w:t>
      </w:r>
      <w:r w:rsidRPr="00C45630">
        <w:rPr>
          <w:rFonts w:ascii="Times New Roman" w:hAnsi="Times New Roman" w:cs="Times New Roman"/>
        </w:rPr>
        <w:t xml:space="preserve">   от  </w:t>
      </w:r>
      <w:r w:rsidR="00C45630" w:rsidRPr="00C45630">
        <w:rPr>
          <w:rFonts w:ascii="Times New Roman" w:hAnsi="Times New Roman" w:cs="Times New Roman"/>
        </w:rPr>
        <w:t>09.01</w:t>
      </w:r>
      <w:r w:rsidRPr="00C45630">
        <w:rPr>
          <w:rFonts w:ascii="Times New Roman" w:hAnsi="Times New Roman" w:cs="Times New Roman"/>
        </w:rPr>
        <w:t xml:space="preserve">     2020 года </w:t>
      </w:r>
    </w:p>
    <w:p w:rsidR="00C45630" w:rsidRPr="00C45630" w:rsidRDefault="00C45630" w:rsidP="00E82A0E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</w:rPr>
      </w:pPr>
    </w:p>
    <w:p w:rsidR="00E82A0E" w:rsidRDefault="002B233E" w:rsidP="00E82A0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E82A0E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gramStart"/>
      <w:r w:rsidR="00E82A0E">
        <w:rPr>
          <w:rFonts w:ascii="Times New Roman" w:hAnsi="Times New Roman" w:cs="Times New Roman"/>
          <w:sz w:val="28"/>
          <w:szCs w:val="28"/>
        </w:rPr>
        <w:t xml:space="preserve">оценки качества условий осуществления образовательной деятельности </w:t>
      </w:r>
      <w:r w:rsidR="00EA2E9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«Поселок Агинское» в 2019</w:t>
      </w:r>
      <w:r w:rsidR="00576387">
        <w:rPr>
          <w:rFonts w:ascii="Times New Roman" w:hAnsi="Times New Roman"/>
          <w:sz w:val="28"/>
          <w:szCs w:val="28"/>
        </w:rPr>
        <w:t xml:space="preserve"> года</w:t>
      </w:r>
    </w:p>
    <w:p w:rsidR="002B233E" w:rsidRDefault="002B233E" w:rsidP="00EA2E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8896" w:type="dxa"/>
        <w:tblInd w:w="426" w:type="dxa"/>
        <w:tblLook w:val="04A0" w:firstRow="1" w:lastRow="0" w:firstColumn="1" w:lastColumn="0" w:noHBand="0" w:noVBand="1"/>
      </w:tblPr>
      <w:tblGrid>
        <w:gridCol w:w="675"/>
        <w:gridCol w:w="2010"/>
        <w:gridCol w:w="6211"/>
      </w:tblGrid>
      <w:tr w:rsidR="00C45630" w:rsidRPr="00C45630" w:rsidTr="00C45630">
        <w:tc>
          <w:tcPr>
            <w:tcW w:w="675" w:type="dxa"/>
          </w:tcPr>
          <w:p w:rsidR="00C45630" w:rsidRPr="00C45630" w:rsidRDefault="00C45630" w:rsidP="005763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0" w:type="dxa"/>
          </w:tcPr>
          <w:p w:rsidR="00C45630" w:rsidRPr="00C45630" w:rsidRDefault="00C45630" w:rsidP="005763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5630">
              <w:rPr>
                <w:rFonts w:ascii="Times New Roman" w:hAnsi="Times New Roman" w:cs="Times New Roman"/>
              </w:rPr>
              <w:t>Образовательные</w:t>
            </w:r>
            <w:proofErr w:type="gramEnd"/>
            <w:r w:rsidRPr="00C45630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6211" w:type="dxa"/>
          </w:tcPr>
          <w:p w:rsidR="00C45630" w:rsidRPr="00C45630" w:rsidRDefault="00C45630" w:rsidP="005763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Выводы</w:t>
            </w:r>
          </w:p>
        </w:tc>
      </w:tr>
      <w:tr w:rsidR="00C45630" w:rsidRPr="00C45630" w:rsidTr="00C45630">
        <w:tc>
          <w:tcPr>
            <w:tcW w:w="675" w:type="dxa"/>
          </w:tcPr>
          <w:p w:rsidR="00C45630" w:rsidRPr="00C45630" w:rsidRDefault="00C45630" w:rsidP="00E82A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</w:tcPr>
          <w:p w:rsidR="00C45630" w:rsidRPr="00C45630" w:rsidRDefault="00C45630" w:rsidP="00E82A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МОУ «Агинская СОШ№3»</w:t>
            </w:r>
          </w:p>
        </w:tc>
        <w:tc>
          <w:tcPr>
            <w:tcW w:w="6211" w:type="dxa"/>
          </w:tcPr>
          <w:p w:rsidR="00C45630" w:rsidRPr="00C45630" w:rsidRDefault="00C45630" w:rsidP="00406797">
            <w:pPr>
              <w:pStyle w:val="a3"/>
              <w:numPr>
                <w:ilvl w:val="0"/>
                <w:numId w:val="5"/>
              </w:numPr>
              <w:ind w:left="8" w:hanging="3"/>
              <w:jc w:val="both"/>
              <w:rPr>
                <w:rFonts w:ascii="Times New Roman" w:hAnsi="Times New Roman" w:cs="Times New Roman"/>
                <w:bCs/>
              </w:rPr>
            </w:pPr>
            <w:r w:rsidRPr="00C45630">
              <w:rPr>
                <w:rFonts w:ascii="Times New Roman" w:hAnsi="Times New Roman" w:cs="Times New Roman"/>
              </w:rPr>
              <w:t>Информация</w:t>
            </w:r>
            <w:r w:rsidRPr="00C45630">
              <w:rPr>
                <w:rFonts w:ascii="Times New Roman" w:hAnsi="Times New Roman" w:cs="Times New Roman"/>
              </w:rPr>
              <w:t xml:space="preserve"> о деятельности организации на общедо</w:t>
            </w:r>
            <w:r w:rsidRPr="00C45630">
              <w:rPr>
                <w:rFonts w:ascii="Times New Roman" w:hAnsi="Times New Roman" w:cs="Times New Roman"/>
              </w:rPr>
              <w:t>ступных информационных ресурсах</w:t>
            </w:r>
            <w:r w:rsidRPr="00C45630">
              <w:rPr>
                <w:rFonts w:ascii="Times New Roman" w:hAnsi="Times New Roman" w:cs="Times New Roman"/>
              </w:rPr>
              <w:t xml:space="preserve"> 60 баллов </w:t>
            </w:r>
            <w:r w:rsidRPr="00C45630">
              <w:rPr>
                <w:rFonts w:ascii="Times New Roman" w:hAnsi="Times New Roman" w:cs="Times New Roman"/>
                <w:bCs/>
              </w:rPr>
              <w:t>из возможных 100 баллов</w:t>
            </w:r>
          </w:p>
          <w:p w:rsidR="00C45630" w:rsidRPr="00C45630" w:rsidRDefault="00C45630" w:rsidP="00406797">
            <w:pPr>
              <w:pStyle w:val="a3"/>
              <w:numPr>
                <w:ilvl w:val="0"/>
                <w:numId w:val="5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Организация</w:t>
            </w:r>
            <w:r w:rsidRPr="00C45630">
              <w:rPr>
                <w:rFonts w:ascii="Times New Roman" w:hAnsi="Times New Roman" w:cs="Times New Roman"/>
              </w:rPr>
              <w:t xml:space="preserve"> </w:t>
            </w:r>
            <w:r w:rsidRPr="00C45630">
              <w:rPr>
                <w:rFonts w:ascii="Times New Roman" w:hAnsi="Times New Roman" w:cs="Times New Roman"/>
              </w:rPr>
              <w:t>не обеспечена технической</w:t>
            </w:r>
            <w:r w:rsidRPr="00C45630">
              <w:rPr>
                <w:rFonts w:ascii="Times New Roman" w:hAnsi="Times New Roman" w:cs="Times New Roman"/>
              </w:rPr>
              <w:t xml:space="preserve"> возможность</w:t>
            </w:r>
            <w:r w:rsidRPr="00C45630">
              <w:rPr>
                <w:rFonts w:ascii="Times New Roman" w:hAnsi="Times New Roman" w:cs="Times New Roman"/>
              </w:rPr>
              <w:t>ю</w:t>
            </w:r>
            <w:r w:rsidRPr="00C45630">
              <w:rPr>
                <w:rFonts w:ascii="Times New Roman" w:hAnsi="Times New Roman" w:cs="Times New Roman"/>
              </w:rPr>
              <w:t xml:space="preserve"> выражения получателем услуг мнения о качестве условий оказания услуг организацией (гиперссылка на анкету для опроса граждан).</w:t>
            </w:r>
          </w:p>
          <w:p w:rsidR="00C45630" w:rsidRPr="00C45630" w:rsidRDefault="00C45630" w:rsidP="003B65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630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C45630">
              <w:rPr>
                <w:rFonts w:ascii="Times New Roman" w:hAnsi="Times New Roman" w:cs="Times New Roman"/>
                <w:sz w:val="24"/>
                <w:szCs w:val="24"/>
              </w:rPr>
              <w:t>отребители удовлетворены условиями оказания услуг.</w:t>
            </w:r>
          </w:p>
          <w:p w:rsidR="00C45630" w:rsidRPr="00C45630" w:rsidRDefault="00C45630" w:rsidP="000B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45630">
              <w:rPr>
                <w:rFonts w:ascii="Times New Roman" w:hAnsi="Times New Roman" w:cs="Times New Roman"/>
                <w:bCs/>
                <w:sz w:val="24"/>
                <w:szCs w:val="24"/>
              </w:rPr>
              <w:t>49%</w:t>
            </w:r>
            <w:r w:rsidRPr="00C45630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услуг </w:t>
            </w:r>
            <w:r w:rsidRPr="00C45630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C45630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 доброжелательностью, вежливостью работников организации социальной сферы</w:t>
            </w:r>
            <w:r w:rsidRPr="00C4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использовании дистанционных форм взаимодействия</w:t>
            </w:r>
            <w:r w:rsidRPr="00C4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630" w:rsidRPr="00C45630" w:rsidRDefault="00C45630" w:rsidP="00812D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6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5630">
              <w:rPr>
                <w:rFonts w:ascii="Times New Roman" w:hAnsi="Times New Roman" w:cs="Times New Roman"/>
                <w:bCs/>
                <w:sz w:val="24"/>
                <w:szCs w:val="24"/>
              </w:rPr>
              <w:t>13%</w:t>
            </w:r>
            <w:r w:rsidRPr="00C4563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не удовлетворены </w:t>
            </w:r>
            <w:r w:rsidRPr="00C4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открытостью, полнотой и доступностью информации, размещенной на информационных стендах в помещении организации.</w:t>
            </w:r>
          </w:p>
          <w:p w:rsidR="00C45630" w:rsidRPr="00C45630" w:rsidRDefault="00C45630" w:rsidP="00812D47">
            <w:pPr>
              <w:pStyle w:val="4"/>
              <w:numPr>
                <w:ilvl w:val="0"/>
                <w:numId w:val="0"/>
              </w:numPr>
              <w:jc w:val="both"/>
              <w:outlineLvl w:val="3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C45630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C45630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</w:rPr>
              <w:t>20%</w:t>
            </w:r>
            <w:r w:rsidRPr="00C45630">
              <w:rPr>
                <w:rFonts w:ascii="Times New Roman" w:hAnsi="Times New Roman" w:cs="Times New Roman"/>
                <w:i w:val="0"/>
                <w:iCs w:val="0"/>
                <w:color w:val="000000" w:themeColor="text1"/>
              </w:rPr>
              <w:t xml:space="preserve"> потребителей услуг </w:t>
            </w:r>
            <w:r w:rsidRPr="00C45630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не удовлетворены открытостью, полнотой и доступностью информации, размещенной на официальном сайте организации.</w:t>
            </w:r>
          </w:p>
          <w:p w:rsidR="00C45630" w:rsidRPr="00C45630" w:rsidRDefault="00C45630" w:rsidP="0040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30" w:rsidRPr="00C45630" w:rsidTr="00C45630">
        <w:tc>
          <w:tcPr>
            <w:tcW w:w="675" w:type="dxa"/>
          </w:tcPr>
          <w:p w:rsidR="00C45630" w:rsidRPr="00C45630" w:rsidRDefault="00C45630" w:rsidP="00E82A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</w:tcPr>
          <w:p w:rsidR="00C45630" w:rsidRPr="00C45630" w:rsidRDefault="00C45630" w:rsidP="00E82A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МУ ДО «ДЮСШ»</w:t>
            </w:r>
          </w:p>
        </w:tc>
        <w:tc>
          <w:tcPr>
            <w:tcW w:w="6211" w:type="dxa"/>
          </w:tcPr>
          <w:p w:rsidR="00C45630" w:rsidRPr="00C45630" w:rsidRDefault="00C45630" w:rsidP="00406797">
            <w:pPr>
              <w:pStyle w:val="a3"/>
              <w:numPr>
                <w:ilvl w:val="0"/>
                <w:numId w:val="7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Информация о деятельности организации на общедоступных информационных ресурсах 22 баллов</w:t>
            </w:r>
            <w:r w:rsidRPr="00C45630">
              <w:rPr>
                <w:rFonts w:ascii="Times New Roman" w:hAnsi="Times New Roman" w:cs="Times New Roman"/>
              </w:rPr>
              <w:t>.</w:t>
            </w:r>
          </w:p>
          <w:p w:rsidR="00C45630" w:rsidRPr="00C45630" w:rsidRDefault="00C45630" w:rsidP="00406797">
            <w:pPr>
              <w:pStyle w:val="a3"/>
              <w:numPr>
                <w:ilvl w:val="0"/>
                <w:numId w:val="7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 xml:space="preserve">Сайт </w:t>
            </w:r>
            <w:r w:rsidRPr="00C45630">
              <w:rPr>
                <w:rFonts w:ascii="Times New Roman" w:hAnsi="Times New Roman" w:cs="Times New Roman"/>
                <w:bCs/>
              </w:rPr>
              <w:t>технически не обеспечивают возможности взаимодействия с получателями услуг</w:t>
            </w:r>
            <w:r w:rsidRPr="00C45630">
              <w:rPr>
                <w:rFonts w:ascii="Times New Roman" w:hAnsi="Times New Roman" w:cs="Times New Roman"/>
              </w:rPr>
              <w:t xml:space="preserve"> с помощью электронных сервисов. </w:t>
            </w:r>
          </w:p>
          <w:p w:rsidR="00C45630" w:rsidRPr="00C45630" w:rsidRDefault="00C45630" w:rsidP="00406797">
            <w:pPr>
              <w:pStyle w:val="a3"/>
              <w:numPr>
                <w:ilvl w:val="0"/>
                <w:numId w:val="7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Организация не обеспечена технической возможностью выражения получателем услуг мнения о качестве условий оказания услуг организацией (гиперссылка на анкету для опроса граждан).</w:t>
            </w:r>
          </w:p>
          <w:p w:rsidR="00C45630" w:rsidRPr="00C45630" w:rsidRDefault="00C45630" w:rsidP="00C45630">
            <w:pPr>
              <w:pStyle w:val="a3"/>
              <w:numPr>
                <w:ilvl w:val="0"/>
                <w:numId w:val="7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Потребители удовлетворены условиями оказания услуг.</w:t>
            </w:r>
          </w:p>
          <w:p w:rsidR="00C45630" w:rsidRPr="00C45630" w:rsidRDefault="00C45630" w:rsidP="00C45630">
            <w:pPr>
              <w:pStyle w:val="4"/>
              <w:numPr>
                <w:ilvl w:val="0"/>
                <w:numId w:val="7"/>
              </w:numPr>
              <w:ind w:left="8" w:hanging="3"/>
              <w:jc w:val="both"/>
              <w:outlineLvl w:val="3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C45630">
              <w:rPr>
                <w:rFonts w:ascii="Times New Roman" w:hAnsi="Times New Roman" w:cs="Times New Roman"/>
                <w:bCs/>
                <w:i w:val="0"/>
                <w:iCs w:val="0"/>
                <w:color w:val="000000"/>
              </w:rPr>
              <w:t>19%</w:t>
            </w:r>
            <w:r w:rsidRPr="00C45630">
              <w:rPr>
                <w:rFonts w:ascii="Times New Roman" w:hAnsi="Times New Roman" w:cs="Times New Roman"/>
                <w:i w:val="0"/>
                <w:iCs w:val="0"/>
                <w:color w:val="000000"/>
              </w:rPr>
              <w:t xml:space="preserve"> потребителей услуг не удовлетворены открытостью, полнотой и доступностью информации, размещенной на официальном сайте организации.</w:t>
            </w:r>
          </w:p>
          <w:p w:rsidR="00C45630" w:rsidRPr="00C45630" w:rsidRDefault="00C45630" w:rsidP="00C45630">
            <w:pPr>
              <w:pStyle w:val="a3"/>
              <w:numPr>
                <w:ilvl w:val="0"/>
                <w:numId w:val="7"/>
              </w:numPr>
              <w:ind w:left="8" w:hanging="3"/>
              <w:jc w:val="both"/>
              <w:rPr>
                <w:rFonts w:ascii="Times New Roman" w:hAnsi="Times New Roman" w:cs="Times New Roman"/>
                <w:bCs/>
              </w:rPr>
            </w:pPr>
            <w:r w:rsidRPr="00C45630">
              <w:rPr>
                <w:rFonts w:ascii="Times New Roman" w:hAnsi="Times New Roman" w:cs="Times New Roman"/>
                <w:bCs/>
              </w:rPr>
              <w:t>14</w:t>
            </w:r>
            <w:r w:rsidRPr="00C45630">
              <w:rPr>
                <w:rFonts w:ascii="Times New Roman" w:hAnsi="Times New Roman" w:cs="Times New Roman"/>
                <w:bCs/>
              </w:rPr>
              <w:t>%</w:t>
            </w:r>
            <w:r w:rsidRPr="00C45630">
              <w:rPr>
                <w:rFonts w:ascii="Times New Roman" w:hAnsi="Times New Roman" w:cs="Times New Roman"/>
              </w:rPr>
              <w:t xml:space="preserve"> получателей услуг-инвалидов </w:t>
            </w:r>
            <w:r w:rsidRPr="00C45630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C45630">
              <w:rPr>
                <w:rFonts w:ascii="Times New Roman" w:hAnsi="Times New Roman" w:cs="Times New Roman"/>
                <w:bCs/>
              </w:rPr>
              <w:t>удовлетворены</w:t>
            </w:r>
            <w:proofErr w:type="gramEnd"/>
            <w:r w:rsidRPr="00C45630">
              <w:rPr>
                <w:rFonts w:ascii="Times New Roman" w:hAnsi="Times New Roman" w:cs="Times New Roman"/>
                <w:bCs/>
              </w:rPr>
              <w:t xml:space="preserve"> доступностью услуг для инвалидов.</w:t>
            </w:r>
          </w:p>
          <w:p w:rsidR="00C45630" w:rsidRPr="00C45630" w:rsidRDefault="00C45630" w:rsidP="00C45630">
            <w:pPr>
              <w:pStyle w:val="a3"/>
              <w:numPr>
                <w:ilvl w:val="0"/>
                <w:numId w:val="7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В</w:t>
            </w:r>
            <w:r w:rsidRPr="00C45630">
              <w:rPr>
                <w:rFonts w:ascii="Times New Roman" w:hAnsi="Times New Roman" w:cs="Times New Roman"/>
              </w:rPr>
              <w:t xml:space="preserve"> организации </w:t>
            </w:r>
            <w:r w:rsidRPr="00C45630">
              <w:rPr>
                <w:rFonts w:ascii="Times New Roman" w:hAnsi="Times New Roman" w:cs="Times New Roman"/>
              </w:rPr>
              <w:t>отсутствует комфортная зона</w:t>
            </w:r>
            <w:r w:rsidRPr="00C45630">
              <w:rPr>
                <w:rFonts w:ascii="Times New Roman" w:hAnsi="Times New Roman" w:cs="Times New Roman"/>
              </w:rPr>
              <w:t xml:space="preserve"> отдыха (ожидания) оборудованной соответствующей мебелью</w:t>
            </w:r>
          </w:p>
        </w:tc>
      </w:tr>
      <w:tr w:rsidR="00C45630" w:rsidRPr="00C45630" w:rsidTr="00C45630">
        <w:tc>
          <w:tcPr>
            <w:tcW w:w="675" w:type="dxa"/>
          </w:tcPr>
          <w:p w:rsidR="00C45630" w:rsidRPr="00C45630" w:rsidRDefault="00C45630" w:rsidP="00E82A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</w:tcPr>
          <w:p w:rsidR="00C45630" w:rsidRPr="00C45630" w:rsidRDefault="00C45630" w:rsidP="00E82A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МДОУ  «</w:t>
            </w:r>
            <w:proofErr w:type="spellStart"/>
            <w:r w:rsidRPr="00C45630">
              <w:rPr>
                <w:rFonts w:ascii="Times New Roman" w:hAnsi="Times New Roman" w:cs="Times New Roman"/>
              </w:rPr>
              <w:t>Далай</w:t>
            </w:r>
            <w:proofErr w:type="spellEnd"/>
            <w:r w:rsidRPr="00C456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11" w:type="dxa"/>
          </w:tcPr>
          <w:p w:rsidR="00C45630" w:rsidRPr="00C45630" w:rsidRDefault="00C45630" w:rsidP="003B65A8">
            <w:pPr>
              <w:pStyle w:val="a3"/>
              <w:numPr>
                <w:ilvl w:val="0"/>
                <w:numId w:val="8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Информация о деятельности организации на общедоступных информационных ресурсах 59</w:t>
            </w:r>
            <w:r w:rsidRPr="00C45630">
              <w:rPr>
                <w:rFonts w:ascii="Times New Roman" w:hAnsi="Times New Roman" w:cs="Times New Roman"/>
              </w:rPr>
              <w:t xml:space="preserve"> балла</w:t>
            </w:r>
          </w:p>
          <w:p w:rsidR="00C45630" w:rsidRPr="00C45630" w:rsidRDefault="00C45630" w:rsidP="003B65A8">
            <w:pPr>
              <w:pStyle w:val="a3"/>
              <w:numPr>
                <w:ilvl w:val="0"/>
                <w:numId w:val="8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lastRenderedPageBreak/>
              <w:t>Организация не обеспечена технической возможностью выражения получателем услуг мнения о качестве условий оказания услуг организацией (гиперссылка на анкету для опроса граждан).</w:t>
            </w:r>
          </w:p>
          <w:p w:rsidR="00C45630" w:rsidRPr="00C45630" w:rsidRDefault="00C45630" w:rsidP="00C45630">
            <w:pPr>
              <w:pStyle w:val="a3"/>
              <w:numPr>
                <w:ilvl w:val="0"/>
                <w:numId w:val="8"/>
              </w:numPr>
              <w:ind w:left="8" w:hanging="3"/>
              <w:jc w:val="both"/>
              <w:rPr>
                <w:rFonts w:ascii="Times New Roman" w:hAnsi="Times New Roman" w:cs="Times New Roman"/>
                <w:bCs/>
              </w:rPr>
            </w:pPr>
            <w:r w:rsidRPr="00C45630">
              <w:rPr>
                <w:rFonts w:ascii="Times New Roman" w:hAnsi="Times New Roman" w:cs="Times New Roman"/>
              </w:rPr>
              <w:t>Потребители удовлетворены условиями оказания услуг.</w:t>
            </w:r>
          </w:p>
          <w:p w:rsidR="00C45630" w:rsidRPr="00C45630" w:rsidRDefault="00C45630" w:rsidP="00C45630">
            <w:pPr>
              <w:pStyle w:val="a3"/>
              <w:numPr>
                <w:ilvl w:val="0"/>
                <w:numId w:val="8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 xml:space="preserve">26% </w:t>
            </w:r>
            <w:r w:rsidRPr="00C45630">
              <w:rPr>
                <w:rFonts w:ascii="Times New Roman" w:hAnsi="Times New Roman" w:cs="Times New Roman"/>
                <w:bCs/>
              </w:rPr>
              <w:t>не</w:t>
            </w:r>
            <w:r w:rsidRPr="00C45630">
              <w:rPr>
                <w:rFonts w:ascii="Times New Roman" w:hAnsi="Times New Roman" w:cs="Times New Roman"/>
              </w:rPr>
              <w:t xml:space="preserve"> удовлетворены доброжелательностью, вежливостью работников организации социальной сферы</w:t>
            </w:r>
            <w:r w:rsidRPr="00C45630">
              <w:rPr>
                <w:rFonts w:ascii="Times New Roman" w:hAnsi="Times New Roman" w:cs="Times New Roman"/>
                <w:color w:val="000000" w:themeColor="text1"/>
              </w:rPr>
              <w:t xml:space="preserve"> при использовании дистанционных форм взаимодействия</w:t>
            </w:r>
            <w:r w:rsidRPr="00C45630">
              <w:rPr>
                <w:rFonts w:ascii="Times New Roman" w:hAnsi="Times New Roman" w:cs="Times New Roman"/>
              </w:rPr>
              <w:t>.</w:t>
            </w:r>
          </w:p>
          <w:p w:rsidR="00C45630" w:rsidRPr="00C45630" w:rsidRDefault="00C45630" w:rsidP="00C45630">
            <w:pPr>
              <w:pStyle w:val="a3"/>
              <w:numPr>
                <w:ilvl w:val="0"/>
                <w:numId w:val="8"/>
              </w:numPr>
              <w:ind w:left="8" w:hanging="3"/>
              <w:jc w:val="both"/>
              <w:rPr>
                <w:rFonts w:ascii="Times New Roman" w:hAnsi="Times New Roman" w:cs="Times New Roman"/>
                <w:bCs/>
              </w:rPr>
            </w:pPr>
            <w:r w:rsidRPr="00C45630">
              <w:rPr>
                <w:rFonts w:ascii="Times New Roman" w:hAnsi="Times New Roman" w:cs="Times New Roman"/>
                <w:bCs/>
              </w:rPr>
              <w:t>22%</w:t>
            </w:r>
            <w:r w:rsidRPr="00C45630">
              <w:rPr>
                <w:rFonts w:ascii="Times New Roman" w:hAnsi="Times New Roman" w:cs="Times New Roman"/>
              </w:rPr>
              <w:t xml:space="preserve"> получателей услуг-инвалидов </w:t>
            </w:r>
            <w:r w:rsidRPr="00C45630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C45630">
              <w:rPr>
                <w:rFonts w:ascii="Times New Roman" w:hAnsi="Times New Roman" w:cs="Times New Roman"/>
                <w:bCs/>
              </w:rPr>
              <w:t>удовлетворены</w:t>
            </w:r>
            <w:proofErr w:type="gramEnd"/>
            <w:r w:rsidRPr="00C45630">
              <w:rPr>
                <w:rFonts w:ascii="Times New Roman" w:hAnsi="Times New Roman" w:cs="Times New Roman"/>
                <w:bCs/>
              </w:rPr>
              <w:t xml:space="preserve"> доступностью услуг для инвалидов.</w:t>
            </w:r>
          </w:p>
          <w:p w:rsidR="00C45630" w:rsidRPr="00C45630" w:rsidRDefault="00C45630" w:rsidP="003B65A8">
            <w:pPr>
              <w:pStyle w:val="a3"/>
              <w:ind w:left="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630" w:rsidRPr="00C45630" w:rsidTr="00C45630">
        <w:tc>
          <w:tcPr>
            <w:tcW w:w="675" w:type="dxa"/>
          </w:tcPr>
          <w:p w:rsidR="00C45630" w:rsidRPr="00C45630" w:rsidRDefault="00C45630" w:rsidP="00E82A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10" w:type="dxa"/>
          </w:tcPr>
          <w:p w:rsidR="00C45630" w:rsidRPr="00C45630" w:rsidRDefault="00C45630" w:rsidP="00E82A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МДОУ «Малыш»</w:t>
            </w:r>
          </w:p>
        </w:tc>
        <w:tc>
          <w:tcPr>
            <w:tcW w:w="6211" w:type="dxa"/>
          </w:tcPr>
          <w:p w:rsidR="00C45630" w:rsidRPr="00C45630" w:rsidRDefault="00C45630" w:rsidP="003B65A8">
            <w:pPr>
              <w:pStyle w:val="a3"/>
              <w:numPr>
                <w:ilvl w:val="0"/>
                <w:numId w:val="9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Информация о деятельности организации на общедоступных информационных ресурсах 53 балла.</w:t>
            </w:r>
          </w:p>
          <w:p w:rsidR="00C45630" w:rsidRPr="00C45630" w:rsidRDefault="00C45630" w:rsidP="003B65A8">
            <w:pPr>
              <w:pStyle w:val="a3"/>
              <w:numPr>
                <w:ilvl w:val="0"/>
                <w:numId w:val="9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Организация не обеспечена технической возможностью выражения получателем услуг мнения о качестве условий оказания услуг организацией (гиперссылка на анкету для опроса граждан).</w:t>
            </w:r>
          </w:p>
          <w:p w:rsidR="00C45630" w:rsidRPr="00C45630" w:rsidRDefault="00C45630" w:rsidP="00C45630">
            <w:pPr>
              <w:pStyle w:val="a3"/>
              <w:numPr>
                <w:ilvl w:val="0"/>
                <w:numId w:val="9"/>
              </w:numPr>
              <w:ind w:left="8" w:hanging="3"/>
              <w:jc w:val="both"/>
              <w:rPr>
                <w:rFonts w:ascii="Times New Roman" w:hAnsi="Times New Roman" w:cs="Times New Roman"/>
                <w:bCs/>
              </w:rPr>
            </w:pPr>
            <w:r w:rsidRPr="00C45630">
              <w:rPr>
                <w:rFonts w:ascii="Times New Roman" w:hAnsi="Times New Roman" w:cs="Times New Roman"/>
              </w:rPr>
              <w:t>Потребители удовлетворены условиями оказания услуг.</w:t>
            </w:r>
          </w:p>
        </w:tc>
      </w:tr>
      <w:tr w:rsidR="00C45630" w:rsidRPr="00C45630" w:rsidTr="00C45630">
        <w:tc>
          <w:tcPr>
            <w:tcW w:w="675" w:type="dxa"/>
          </w:tcPr>
          <w:p w:rsidR="00C45630" w:rsidRPr="00C45630" w:rsidRDefault="00C45630" w:rsidP="00E82A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0" w:type="dxa"/>
          </w:tcPr>
          <w:p w:rsidR="00C45630" w:rsidRPr="00C45630" w:rsidRDefault="00C45630" w:rsidP="00E82A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МДОУ «Багульник»</w:t>
            </w:r>
          </w:p>
        </w:tc>
        <w:tc>
          <w:tcPr>
            <w:tcW w:w="6211" w:type="dxa"/>
          </w:tcPr>
          <w:p w:rsidR="00C45630" w:rsidRPr="00C45630" w:rsidRDefault="00C45630" w:rsidP="003B65A8">
            <w:pPr>
              <w:pStyle w:val="a3"/>
              <w:numPr>
                <w:ilvl w:val="0"/>
                <w:numId w:val="10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Информация о деятельности организации на общедоступных информационных ресурсах 42 балла</w:t>
            </w:r>
          </w:p>
          <w:p w:rsidR="00C45630" w:rsidRPr="00C45630" w:rsidRDefault="00C45630" w:rsidP="003B65A8">
            <w:pPr>
              <w:pStyle w:val="a3"/>
              <w:numPr>
                <w:ilvl w:val="0"/>
                <w:numId w:val="10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Организация не обеспечена технической возможностью выражения получателем услуг мнения о качестве условий оказания услуг организацией (гиперссылка на анкету для опроса граждан).</w:t>
            </w:r>
          </w:p>
          <w:p w:rsidR="00C45630" w:rsidRPr="00C45630" w:rsidRDefault="00C45630" w:rsidP="003B65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630">
              <w:rPr>
                <w:rFonts w:ascii="Times New Roman" w:hAnsi="Times New Roman" w:cs="Times New Roman"/>
                <w:sz w:val="24"/>
                <w:szCs w:val="24"/>
              </w:rPr>
              <w:t>Потребители удовлетворены условиями оказания услуг.</w:t>
            </w:r>
          </w:p>
          <w:p w:rsidR="00C45630" w:rsidRPr="00C45630" w:rsidRDefault="00C45630" w:rsidP="00C45630">
            <w:pPr>
              <w:pStyle w:val="a3"/>
              <w:ind w:left="8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 xml:space="preserve">4. </w:t>
            </w:r>
            <w:r w:rsidRPr="00C45630">
              <w:rPr>
                <w:rFonts w:ascii="Times New Roman" w:hAnsi="Times New Roman" w:cs="Times New Roman"/>
                <w:bCs/>
              </w:rPr>
              <w:t>17</w:t>
            </w:r>
            <w:r w:rsidRPr="00C45630">
              <w:rPr>
                <w:rFonts w:ascii="Times New Roman" w:hAnsi="Times New Roman" w:cs="Times New Roman"/>
                <w:bCs/>
              </w:rPr>
              <w:t>%</w:t>
            </w:r>
            <w:r w:rsidRPr="00C45630">
              <w:rPr>
                <w:rFonts w:ascii="Times New Roman" w:hAnsi="Times New Roman" w:cs="Times New Roman"/>
              </w:rPr>
              <w:t xml:space="preserve"> получателей услуг-инвалидов </w:t>
            </w:r>
            <w:r w:rsidRPr="00C45630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C45630">
              <w:rPr>
                <w:rFonts w:ascii="Times New Roman" w:hAnsi="Times New Roman" w:cs="Times New Roman"/>
                <w:bCs/>
              </w:rPr>
              <w:t>удовлетворены</w:t>
            </w:r>
            <w:proofErr w:type="gramEnd"/>
            <w:r w:rsidRPr="00C45630">
              <w:rPr>
                <w:rFonts w:ascii="Times New Roman" w:hAnsi="Times New Roman" w:cs="Times New Roman"/>
                <w:bCs/>
              </w:rPr>
              <w:t xml:space="preserve"> доступностью услуг для инвалидов.</w:t>
            </w:r>
          </w:p>
          <w:p w:rsidR="00C45630" w:rsidRPr="00C45630" w:rsidRDefault="00C45630" w:rsidP="0040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630" w:rsidRPr="00C45630" w:rsidTr="00C45630">
        <w:tc>
          <w:tcPr>
            <w:tcW w:w="675" w:type="dxa"/>
          </w:tcPr>
          <w:p w:rsidR="00C45630" w:rsidRPr="00C45630" w:rsidRDefault="00C45630" w:rsidP="00E82A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0" w:type="dxa"/>
          </w:tcPr>
          <w:p w:rsidR="00C45630" w:rsidRPr="00C45630" w:rsidRDefault="00C45630" w:rsidP="00E82A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C45630">
              <w:rPr>
                <w:rFonts w:ascii="Times New Roman" w:hAnsi="Times New Roman" w:cs="Times New Roman"/>
              </w:rPr>
              <w:t>Туяа</w:t>
            </w:r>
            <w:proofErr w:type="spellEnd"/>
            <w:r w:rsidRPr="00C456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11" w:type="dxa"/>
          </w:tcPr>
          <w:p w:rsidR="00C45630" w:rsidRPr="00C45630" w:rsidRDefault="00C45630" w:rsidP="003B65A8">
            <w:pPr>
              <w:pStyle w:val="a3"/>
              <w:numPr>
                <w:ilvl w:val="0"/>
                <w:numId w:val="11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Информация о деятельности организации на общедоступных информационных ресурсах 64 баллов</w:t>
            </w:r>
          </w:p>
          <w:p w:rsidR="00C45630" w:rsidRPr="00C45630" w:rsidRDefault="00C45630" w:rsidP="003B65A8">
            <w:pPr>
              <w:pStyle w:val="a3"/>
              <w:numPr>
                <w:ilvl w:val="0"/>
                <w:numId w:val="11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</w:rPr>
              <w:t>Организация не обеспечена технической возможностью выражения получателем услуг мнения о качестве условий оказания услуг организацией (гиперссылка на анкету для опроса граждан).</w:t>
            </w:r>
          </w:p>
          <w:p w:rsidR="00C45630" w:rsidRPr="00C45630" w:rsidRDefault="00C45630" w:rsidP="00C45630">
            <w:pPr>
              <w:pStyle w:val="a3"/>
              <w:numPr>
                <w:ilvl w:val="0"/>
                <w:numId w:val="11"/>
              </w:numPr>
              <w:ind w:left="8" w:hanging="3"/>
              <w:jc w:val="both"/>
              <w:rPr>
                <w:rFonts w:ascii="Times New Roman" w:hAnsi="Times New Roman" w:cs="Times New Roman"/>
                <w:bCs/>
              </w:rPr>
            </w:pPr>
            <w:r w:rsidRPr="00C45630">
              <w:rPr>
                <w:rFonts w:ascii="Times New Roman" w:hAnsi="Times New Roman" w:cs="Times New Roman"/>
              </w:rPr>
              <w:t>Потребители удовлетворены условиями оказания услуг.</w:t>
            </w:r>
          </w:p>
          <w:p w:rsidR="00C45630" w:rsidRPr="00C45630" w:rsidRDefault="00C45630" w:rsidP="00C45630">
            <w:pPr>
              <w:pStyle w:val="a3"/>
              <w:numPr>
                <w:ilvl w:val="0"/>
                <w:numId w:val="11"/>
              </w:numPr>
              <w:ind w:left="8" w:hanging="3"/>
              <w:jc w:val="both"/>
              <w:rPr>
                <w:rFonts w:ascii="Times New Roman" w:hAnsi="Times New Roman" w:cs="Times New Roman"/>
              </w:rPr>
            </w:pPr>
            <w:r w:rsidRPr="00C45630">
              <w:rPr>
                <w:rFonts w:ascii="Times New Roman" w:hAnsi="Times New Roman" w:cs="Times New Roman"/>
                <w:bCs/>
              </w:rPr>
              <w:t>20</w:t>
            </w:r>
            <w:r w:rsidRPr="00C45630">
              <w:rPr>
                <w:rFonts w:ascii="Times New Roman" w:hAnsi="Times New Roman" w:cs="Times New Roman"/>
                <w:bCs/>
              </w:rPr>
              <w:t>%</w:t>
            </w:r>
            <w:r w:rsidRPr="00C45630">
              <w:rPr>
                <w:rFonts w:ascii="Times New Roman" w:hAnsi="Times New Roman" w:cs="Times New Roman"/>
              </w:rPr>
              <w:t xml:space="preserve"> получателей услуг-инвалидов </w:t>
            </w:r>
            <w:r w:rsidRPr="00C45630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C45630">
              <w:rPr>
                <w:rFonts w:ascii="Times New Roman" w:hAnsi="Times New Roman" w:cs="Times New Roman"/>
                <w:bCs/>
              </w:rPr>
              <w:t>удовлетворены</w:t>
            </w:r>
            <w:proofErr w:type="gramEnd"/>
            <w:r w:rsidRPr="00C45630">
              <w:rPr>
                <w:rFonts w:ascii="Times New Roman" w:hAnsi="Times New Roman" w:cs="Times New Roman"/>
                <w:bCs/>
              </w:rPr>
              <w:t xml:space="preserve"> доступностью услуг для инвалидов.</w:t>
            </w:r>
          </w:p>
        </w:tc>
      </w:tr>
    </w:tbl>
    <w:p w:rsidR="00C45630" w:rsidRDefault="00C45630" w:rsidP="005D45D9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C45630" w:rsidRDefault="00C45630" w:rsidP="005D45D9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C45630" w:rsidRDefault="00C45630" w:rsidP="005D45D9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C45630" w:rsidRDefault="00C45630" w:rsidP="005D45D9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C45630" w:rsidRDefault="00C45630" w:rsidP="005D45D9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C45630" w:rsidRDefault="00C45630" w:rsidP="005D45D9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C45630" w:rsidRDefault="00C45630" w:rsidP="005D45D9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C45630" w:rsidRDefault="00C45630" w:rsidP="005D45D9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C45630" w:rsidRDefault="00C45630" w:rsidP="005D45D9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C45630" w:rsidRDefault="00C45630" w:rsidP="00C45630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</w:rPr>
      </w:pPr>
    </w:p>
    <w:p w:rsidR="00C45630" w:rsidRPr="00C45630" w:rsidRDefault="00C45630" w:rsidP="00C45630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C45630" w:rsidRPr="00C45630" w:rsidRDefault="00C45630" w:rsidP="00C45630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C45630">
        <w:rPr>
          <w:rFonts w:ascii="Times New Roman" w:hAnsi="Times New Roman" w:cs="Times New Roman"/>
        </w:rPr>
        <w:t xml:space="preserve">к приказу комитета образования </w:t>
      </w:r>
    </w:p>
    <w:p w:rsidR="00C45630" w:rsidRPr="00C45630" w:rsidRDefault="00C45630" w:rsidP="00C45630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C45630">
        <w:rPr>
          <w:rFonts w:ascii="Times New Roman" w:hAnsi="Times New Roman" w:cs="Times New Roman"/>
        </w:rPr>
        <w:t xml:space="preserve">№ 02   от  09.01     2020 года </w:t>
      </w:r>
    </w:p>
    <w:p w:rsidR="005D45D9" w:rsidRDefault="005D45D9" w:rsidP="005D45D9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5D45D9" w:rsidRDefault="005D45D9" w:rsidP="00F96B3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с руководителями  ОО о результатах НОК УООД в 2019 году</w:t>
      </w:r>
    </w:p>
    <w:p w:rsidR="005D45D9" w:rsidRDefault="005D45D9" w:rsidP="00F96B3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необходимую информационно-методическую поддержку образовательным организациям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Д.П.)</w:t>
      </w:r>
    </w:p>
    <w:p w:rsidR="005D45D9" w:rsidRDefault="005D45D9" w:rsidP="00F96B3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индивидуальное консультирование по критериям и показателям НОК УООД согласно индивидуальным рекомендациям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Д.П.)</w:t>
      </w:r>
    </w:p>
    <w:p w:rsidR="005D45D9" w:rsidRDefault="005D45D9" w:rsidP="00F96B3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6F5D80"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 w:rsidRPr="006F5D80"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 w:rsidRPr="006F5D80">
        <w:rPr>
          <w:rFonts w:ascii="Times New Roman" w:hAnsi="Times New Roman" w:cs="Times New Roman"/>
          <w:sz w:val="28"/>
          <w:szCs w:val="28"/>
        </w:rPr>
        <w:t xml:space="preserve"> СОШ №3», </w:t>
      </w:r>
      <w:r w:rsidRPr="006F5D80">
        <w:rPr>
          <w:rFonts w:ascii="Times New Roman" w:hAnsi="Times New Roman" w:cs="Times New Roman"/>
          <w:bCs/>
          <w:sz w:val="28"/>
          <w:szCs w:val="28"/>
        </w:rPr>
        <w:t>МДОУ «</w:t>
      </w:r>
      <w:proofErr w:type="spellStart"/>
      <w:r w:rsidRPr="006F5D80">
        <w:rPr>
          <w:rFonts w:ascii="Times New Roman" w:hAnsi="Times New Roman" w:cs="Times New Roman"/>
          <w:bCs/>
          <w:sz w:val="28"/>
          <w:szCs w:val="28"/>
        </w:rPr>
        <w:t>Далай</w:t>
      </w:r>
      <w:proofErr w:type="spellEnd"/>
      <w:r w:rsidRPr="006F5D80">
        <w:rPr>
          <w:rFonts w:ascii="Times New Roman" w:hAnsi="Times New Roman" w:cs="Times New Roman"/>
          <w:bCs/>
          <w:sz w:val="28"/>
          <w:szCs w:val="28"/>
        </w:rPr>
        <w:t>»,</w:t>
      </w:r>
      <w:r w:rsidRPr="006F5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5D80">
        <w:rPr>
          <w:rFonts w:ascii="Times New Roman" w:hAnsi="Times New Roman" w:cs="Times New Roman"/>
          <w:sz w:val="28"/>
          <w:szCs w:val="28"/>
        </w:rPr>
        <w:t>МДОУ «Малыш», МДОУ «</w:t>
      </w:r>
      <w:proofErr w:type="spellStart"/>
      <w:r w:rsidRPr="006F5D80"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 w:rsidRPr="006F5D80">
        <w:rPr>
          <w:rFonts w:ascii="Times New Roman" w:hAnsi="Times New Roman" w:cs="Times New Roman"/>
          <w:sz w:val="28"/>
          <w:szCs w:val="28"/>
        </w:rPr>
        <w:t xml:space="preserve">», 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5D80">
        <w:rPr>
          <w:rFonts w:ascii="Times New Roman" w:hAnsi="Times New Roman" w:cs="Times New Roman"/>
          <w:sz w:val="28"/>
          <w:szCs w:val="28"/>
        </w:rPr>
        <w:t>Багульник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5D80">
        <w:rPr>
          <w:rFonts w:ascii="Times New Roman" w:hAnsi="Times New Roman" w:cs="Times New Roman"/>
          <w:sz w:val="28"/>
          <w:szCs w:val="28"/>
        </w:rPr>
        <w:t>,  МОУ ДО ДЮСШ</w:t>
      </w:r>
      <w:r>
        <w:rPr>
          <w:rFonts w:ascii="Times New Roman" w:hAnsi="Times New Roman" w:cs="Times New Roman"/>
          <w:sz w:val="28"/>
          <w:szCs w:val="28"/>
        </w:rPr>
        <w:t xml:space="preserve"> назначить ответственных по обновлению и систематическому мониторингу сайтов образовательных организаций на предмет открытости и доступности информации об образовательных организациях</w:t>
      </w:r>
    </w:p>
    <w:p w:rsidR="00C01243" w:rsidRDefault="00C01243" w:rsidP="00F96B3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5D80">
        <w:rPr>
          <w:rFonts w:ascii="Times New Roman" w:hAnsi="Times New Roman" w:cs="Times New Roman"/>
          <w:sz w:val="28"/>
          <w:szCs w:val="28"/>
        </w:rPr>
        <w:t xml:space="preserve">Руководителям МОУ «Агинская СОШ №3», </w:t>
      </w:r>
      <w:r w:rsidRPr="006F5D80">
        <w:rPr>
          <w:rFonts w:ascii="Times New Roman" w:hAnsi="Times New Roman" w:cs="Times New Roman"/>
          <w:bCs/>
          <w:sz w:val="28"/>
          <w:szCs w:val="28"/>
        </w:rPr>
        <w:t>МДОУ «</w:t>
      </w:r>
      <w:proofErr w:type="spellStart"/>
      <w:r w:rsidRPr="006F5D80">
        <w:rPr>
          <w:rFonts w:ascii="Times New Roman" w:hAnsi="Times New Roman" w:cs="Times New Roman"/>
          <w:bCs/>
          <w:sz w:val="28"/>
          <w:szCs w:val="28"/>
        </w:rPr>
        <w:t>Далай</w:t>
      </w:r>
      <w:proofErr w:type="spellEnd"/>
      <w:r w:rsidRPr="006F5D80">
        <w:rPr>
          <w:rFonts w:ascii="Times New Roman" w:hAnsi="Times New Roman" w:cs="Times New Roman"/>
          <w:bCs/>
          <w:sz w:val="28"/>
          <w:szCs w:val="28"/>
        </w:rPr>
        <w:t>»,</w:t>
      </w:r>
      <w:r w:rsidRPr="006F5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5D80">
        <w:rPr>
          <w:rFonts w:ascii="Times New Roman" w:hAnsi="Times New Roman" w:cs="Times New Roman"/>
          <w:sz w:val="28"/>
          <w:szCs w:val="28"/>
        </w:rPr>
        <w:t>МДОУ «Малыш», МДОУ «</w:t>
      </w:r>
      <w:proofErr w:type="spellStart"/>
      <w:r w:rsidRPr="006F5D80"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 w:rsidRPr="006F5D80">
        <w:rPr>
          <w:rFonts w:ascii="Times New Roman" w:hAnsi="Times New Roman" w:cs="Times New Roman"/>
          <w:sz w:val="28"/>
          <w:szCs w:val="28"/>
        </w:rPr>
        <w:t xml:space="preserve">», 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5D80">
        <w:rPr>
          <w:rFonts w:ascii="Times New Roman" w:hAnsi="Times New Roman" w:cs="Times New Roman"/>
          <w:sz w:val="28"/>
          <w:szCs w:val="28"/>
        </w:rPr>
        <w:t>Багульник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5D80">
        <w:rPr>
          <w:rFonts w:ascii="Times New Roman" w:hAnsi="Times New Roman" w:cs="Times New Roman"/>
          <w:sz w:val="28"/>
          <w:szCs w:val="28"/>
        </w:rPr>
        <w:t xml:space="preserve">,  МОУ ДО ДЮСШ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5D80">
        <w:rPr>
          <w:rFonts w:ascii="Times New Roman" w:hAnsi="Times New Roman" w:cs="Times New Roman"/>
          <w:sz w:val="28"/>
          <w:szCs w:val="28"/>
        </w:rPr>
        <w:t xml:space="preserve">ривести в соответствие требованиям статьи 29 ФЗ «Об образовании» в РФ, постановления Правительства РФ  от 10 июля 2013 г  № 582, приказа </w:t>
      </w:r>
      <w:proofErr w:type="spellStart"/>
      <w:r w:rsidRPr="006F5D8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F5D80">
        <w:rPr>
          <w:rFonts w:ascii="Times New Roman" w:hAnsi="Times New Roman" w:cs="Times New Roman"/>
          <w:sz w:val="28"/>
          <w:szCs w:val="28"/>
        </w:rPr>
        <w:t xml:space="preserve"> от 29 мая 2014 г №785, </w:t>
      </w:r>
      <w:r w:rsidR="00F96B3C">
        <w:rPr>
          <w:rFonts w:ascii="Times New Roman" w:hAnsi="Times New Roman" w:cs="Times New Roman"/>
          <w:sz w:val="28"/>
          <w:szCs w:val="28"/>
        </w:rPr>
        <w:t>на стендах и официальных сайтах</w:t>
      </w:r>
      <w:r w:rsidRPr="006F5D80">
        <w:rPr>
          <w:rFonts w:ascii="Times New Roman" w:hAnsi="Times New Roman" w:cs="Times New Roman"/>
          <w:sz w:val="28"/>
          <w:szCs w:val="28"/>
        </w:rPr>
        <w:t xml:space="preserve"> организации разместить результаты независимой оценки качества условий оказания услуг, планы по устранению недостатков, выявленных по итогам оценки качества в срок до конца декабря 2019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F5D80">
        <w:rPr>
          <w:rFonts w:ascii="Times New Roman" w:hAnsi="Times New Roman" w:cs="Times New Roman"/>
          <w:i/>
          <w:sz w:val="28"/>
          <w:szCs w:val="28"/>
        </w:rPr>
        <w:t>1. Открытость и доступность информации 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порядку, установленным нормативным правовыми актами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D80">
        <w:rPr>
          <w:rFonts w:ascii="Times New Roman" w:hAnsi="Times New Roman" w:cs="Times New Roman"/>
          <w:sz w:val="28"/>
          <w:szCs w:val="28"/>
        </w:rPr>
        <w:t>;</w:t>
      </w:r>
    </w:p>
    <w:p w:rsidR="00C01243" w:rsidRPr="0092452F" w:rsidRDefault="00C01243" w:rsidP="00F96B3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Руководителям МОУ «Агинская СОШ№3», МДОУ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Далай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провести разъяснительную работу с работниками организации по недопущению недоброжелательности, грубости при использовании дистанционных форм взаимодействия;</w:t>
      </w:r>
    </w:p>
    <w:p w:rsidR="00C01243" w:rsidRDefault="00C01243" w:rsidP="00F96B3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Директору </w:t>
      </w:r>
      <w:r w:rsidRPr="00C44CF0">
        <w:rPr>
          <w:rFonts w:ascii="Times New Roman" w:hAnsi="Times New Roman" w:cs="Times New Roman"/>
          <w:bCs/>
          <w:sz w:val="28"/>
          <w:szCs w:val="28"/>
        </w:rPr>
        <w:t>МОУ ДО «Детско-юношеская спортивная школа»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обеспечить</w:t>
      </w:r>
      <w:r w:rsidRPr="00C44CF0">
        <w:rPr>
          <w:rFonts w:ascii="Times New Roman" w:hAnsi="Times New Roman" w:cs="Times New Roman"/>
          <w:bCs/>
          <w:sz w:val="28"/>
          <w:szCs w:val="28"/>
        </w:rPr>
        <w:t xml:space="preserve"> возможность взаимодействия с получателями услуг</w:t>
      </w:r>
      <w:r w:rsidRPr="00C44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CF0">
        <w:rPr>
          <w:rFonts w:ascii="Times New Roman" w:hAnsi="Times New Roman" w:cs="Times New Roman"/>
          <w:sz w:val="28"/>
          <w:szCs w:val="28"/>
        </w:rPr>
        <w:t>с помощью электронных сервисов;</w:t>
      </w:r>
      <w:r>
        <w:rPr>
          <w:rFonts w:ascii="Times New Roman" w:hAnsi="Times New Roman" w:cs="Times New Roman"/>
          <w:sz w:val="28"/>
          <w:szCs w:val="28"/>
        </w:rPr>
        <w:t xml:space="preserve"> обеспечить комфортную зону отдыха (ожидания) соответствующей мебелью; </w:t>
      </w:r>
    </w:p>
    <w:p w:rsidR="00C01243" w:rsidRDefault="00C01243" w:rsidP="00F96B3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5D80">
        <w:rPr>
          <w:rFonts w:ascii="Times New Roman" w:hAnsi="Times New Roman" w:cs="Times New Roman"/>
          <w:sz w:val="28"/>
          <w:szCs w:val="28"/>
        </w:rPr>
        <w:t xml:space="preserve">Руководителям МОУ «Агинская СОШ №3», </w:t>
      </w:r>
      <w:r w:rsidRPr="006F5D80">
        <w:rPr>
          <w:rFonts w:ascii="Times New Roman" w:hAnsi="Times New Roman" w:cs="Times New Roman"/>
          <w:bCs/>
          <w:sz w:val="28"/>
          <w:szCs w:val="28"/>
        </w:rPr>
        <w:t>МДОУ «</w:t>
      </w:r>
      <w:proofErr w:type="spellStart"/>
      <w:r w:rsidRPr="006F5D80">
        <w:rPr>
          <w:rFonts w:ascii="Times New Roman" w:hAnsi="Times New Roman" w:cs="Times New Roman"/>
          <w:bCs/>
          <w:sz w:val="28"/>
          <w:szCs w:val="28"/>
        </w:rPr>
        <w:t>Далай</w:t>
      </w:r>
      <w:proofErr w:type="spellEnd"/>
      <w:r w:rsidRPr="006F5D80">
        <w:rPr>
          <w:rFonts w:ascii="Times New Roman" w:hAnsi="Times New Roman" w:cs="Times New Roman"/>
          <w:bCs/>
          <w:sz w:val="28"/>
          <w:szCs w:val="28"/>
        </w:rPr>
        <w:t>»,</w:t>
      </w:r>
      <w:r w:rsidRPr="006F5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5D80">
        <w:rPr>
          <w:rFonts w:ascii="Times New Roman" w:hAnsi="Times New Roman" w:cs="Times New Roman"/>
          <w:sz w:val="28"/>
          <w:szCs w:val="28"/>
        </w:rPr>
        <w:t>МДОУ «Малыш», МДОУ «</w:t>
      </w:r>
      <w:proofErr w:type="spellStart"/>
      <w:r w:rsidRPr="006F5D80"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 w:rsidRPr="006F5D80">
        <w:rPr>
          <w:rFonts w:ascii="Times New Roman" w:hAnsi="Times New Roman" w:cs="Times New Roman"/>
          <w:sz w:val="28"/>
          <w:szCs w:val="28"/>
        </w:rPr>
        <w:t xml:space="preserve">», 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5D80">
        <w:rPr>
          <w:rFonts w:ascii="Times New Roman" w:hAnsi="Times New Roman" w:cs="Times New Roman"/>
          <w:sz w:val="28"/>
          <w:szCs w:val="28"/>
        </w:rPr>
        <w:t>Багульник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5D80">
        <w:rPr>
          <w:rFonts w:ascii="Times New Roman" w:hAnsi="Times New Roman" w:cs="Times New Roman"/>
          <w:sz w:val="28"/>
          <w:szCs w:val="28"/>
        </w:rPr>
        <w:t xml:space="preserve">,  МОУ ДО ДЮСШ </w:t>
      </w:r>
      <w:r>
        <w:rPr>
          <w:rFonts w:ascii="Times New Roman" w:hAnsi="Times New Roman" w:cs="Times New Roman"/>
          <w:sz w:val="28"/>
          <w:szCs w:val="28"/>
        </w:rPr>
        <w:t>обеспечить техническую</w:t>
      </w:r>
      <w:r w:rsidRPr="00C44CF0">
        <w:rPr>
          <w:rFonts w:ascii="Times New Roman" w:hAnsi="Times New Roman" w:cs="Times New Roman"/>
          <w:sz w:val="28"/>
          <w:szCs w:val="28"/>
        </w:rPr>
        <w:t xml:space="preserve"> возможность выражения получателем услуг мнения о качестве условий оказания услуг организацией социальной сферы (гиперссылк</w:t>
      </w:r>
      <w:r>
        <w:rPr>
          <w:rFonts w:ascii="Times New Roman" w:hAnsi="Times New Roman" w:cs="Times New Roman"/>
          <w:sz w:val="28"/>
          <w:szCs w:val="28"/>
        </w:rPr>
        <w:t>а на анкету для опроса граждан).</w:t>
      </w:r>
    </w:p>
    <w:p w:rsidR="00C01243" w:rsidRDefault="00C01243" w:rsidP="00C01243"/>
    <w:p w:rsidR="00396769" w:rsidRDefault="00396769"/>
    <w:sectPr w:rsidR="0039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0E8"/>
    <w:multiLevelType w:val="hybridMultilevel"/>
    <w:tmpl w:val="EE5E33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378"/>
    <w:multiLevelType w:val="hybridMultilevel"/>
    <w:tmpl w:val="2788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D8A"/>
    <w:multiLevelType w:val="hybridMultilevel"/>
    <w:tmpl w:val="C39CF400"/>
    <w:lvl w:ilvl="0" w:tplc="74788D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025031"/>
    <w:multiLevelType w:val="hybridMultilevel"/>
    <w:tmpl w:val="DF68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0E5F"/>
    <w:multiLevelType w:val="hybridMultilevel"/>
    <w:tmpl w:val="B01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009C0"/>
    <w:multiLevelType w:val="hybridMultilevel"/>
    <w:tmpl w:val="47AE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B0E3A"/>
    <w:multiLevelType w:val="multilevel"/>
    <w:tmpl w:val="CF3A593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7">
    <w:nsid w:val="59A60AA2"/>
    <w:multiLevelType w:val="hybridMultilevel"/>
    <w:tmpl w:val="A5EE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F6DC5"/>
    <w:multiLevelType w:val="hybridMultilevel"/>
    <w:tmpl w:val="A5EE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A0490"/>
    <w:multiLevelType w:val="hybridMultilevel"/>
    <w:tmpl w:val="DC04FDF0"/>
    <w:lvl w:ilvl="0" w:tplc="A8F2F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D028E5"/>
    <w:multiLevelType w:val="hybridMultilevel"/>
    <w:tmpl w:val="D23CD8C2"/>
    <w:lvl w:ilvl="0" w:tplc="0C86C9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302476"/>
    <w:multiLevelType w:val="hybridMultilevel"/>
    <w:tmpl w:val="8D1A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43"/>
    <w:rsid w:val="0001443E"/>
    <w:rsid w:val="000B2D7F"/>
    <w:rsid w:val="00156AD2"/>
    <w:rsid w:val="001F0BD0"/>
    <w:rsid w:val="002B233E"/>
    <w:rsid w:val="003557F2"/>
    <w:rsid w:val="00396769"/>
    <w:rsid w:val="003B65A8"/>
    <w:rsid w:val="00406797"/>
    <w:rsid w:val="00576387"/>
    <w:rsid w:val="005D45D9"/>
    <w:rsid w:val="006023EB"/>
    <w:rsid w:val="00786AF3"/>
    <w:rsid w:val="00812D47"/>
    <w:rsid w:val="00A52538"/>
    <w:rsid w:val="00A94DCC"/>
    <w:rsid w:val="00C01243"/>
    <w:rsid w:val="00C45630"/>
    <w:rsid w:val="00E543DB"/>
    <w:rsid w:val="00E82A0E"/>
    <w:rsid w:val="00EA2E90"/>
    <w:rsid w:val="00F96B3C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43"/>
  </w:style>
  <w:style w:type="paragraph" w:styleId="1">
    <w:name w:val="heading 1"/>
    <w:basedOn w:val="a"/>
    <w:link w:val="10"/>
    <w:uiPriority w:val="9"/>
    <w:qFormat/>
    <w:rsid w:val="00812D47"/>
    <w:pPr>
      <w:numPr>
        <w:numId w:val="12"/>
      </w:numPr>
      <w:spacing w:before="600" w:after="60" w:line="240" w:lineRule="auto"/>
      <w:outlineLvl w:val="0"/>
    </w:pPr>
    <w:rPr>
      <w:rFonts w:asciiTheme="majorHAnsi" w:eastAsia="Times New Roman" w:hAnsiTheme="majorHAnsi" w:cs="Times New Roman"/>
      <w:caps/>
      <w:color w:val="C0504D" w:themeColor="accent2"/>
      <w:spacing w:val="14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812D47"/>
    <w:pPr>
      <w:numPr>
        <w:ilvl w:val="1"/>
        <w:numId w:val="1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812D47"/>
    <w:pPr>
      <w:numPr>
        <w:ilvl w:val="2"/>
        <w:numId w:val="1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812D47"/>
    <w:pPr>
      <w:numPr>
        <w:ilvl w:val="3"/>
        <w:numId w:val="1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6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812D47"/>
    <w:pPr>
      <w:numPr>
        <w:ilvl w:val="4"/>
        <w:numId w:val="1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812D47"/>
    <w:pPr>
      <w:numPr>
        <w:ilvl w:val="5"/>
        <w:numId w:val="1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812D47"/>
    <w:pPr>
      <w:numPr>
        <w:ilvl w:val="6"/>
        <w:numId w:val="1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semiHidden/>
    <w:unhideWhenUsed/>
    <w:qFormat/>
    <w:rsid w:val="00812D47"/>
    <w:pPr>
      <w:numPr>
        <w:ilvl w:val="7"/>
        <w:numId w:val="1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 w:val="24"/>
      <w:szCs w:val="21"/>
      <w:lang w:eastAsia="ru-RU"/>
    </w:rPr>
  </w:style>
  <w:style w:type="paragraph" w:styleId="9">
    <w:name w:val="heading 9"/>
    <w:basedOn w:val="a"/>
    <w:link w:val="90"/>
    <w:uiPriority w:val="9"/>
    <w:semiHidden/>
    <w:unhideWhenUsed/>
    <w:qFormat/>
    <w:rsid w:val="00812D47"/>
    <w:pPr>
      <w:numPr>
        <w:ilvl w:val="8"/>
        <w:numId w:val="1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 w:val="24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1243"/>
    <w:pPr>
      <w:ind w:left="720"/>
      <w:contextualSpacing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01243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C0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0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1"/>
    <w:rsid w:val="00C0124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6"/>
    <w:rsid w:val="00C01243"/>
    <w:pPr>
      <w:shd w:val="clear" w:color="auto" w:fill="FFFFFF"/>
      <w:spacing w:before="300" w:after="300" w:line="0" w:lineRule="atLeast"/>
      <w:jc w:val="center"/>
    </w:pPr>
    <w:rPr>
      <w:sz w:val="27"/>
      <w:szCs w:val="27"/>
    </w:rPr>
  </w:style>
  <w:style w:type="table" w:styleId="a7">
    <w:name w:val="Table Grid"/>
    <w:basedOn w:val="a1"/>
    <w:uiPriority w:val="59"/>
    <w:rsid w:val="0057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2D47"/>
    <w:rPr>
      <w:rFonts w:asciiTheme="majorHAnsi" w:eastAsia="Times New Roman" w:hAnsiTheme="majorHAnsi" w:cs="Times New Roman"/>
      <w:caps/>
      <w:color w:val="C0504D" w:themeColor="accent2"/>
      <w:spacing w:val="14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D47"/>
    <w:rPr>
      <w:rFonts w:asciiTheme="majorHAnsi" w:eastAsiaTheme="majorEastAsia" w:hAnsiTheme="majorHAnsi" w:cstheme="majorBidi"/>
      <w:color w:val="C0504D" w:themeColor="accent2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D4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2D47"/>
    <w:rPr>
      <w:rFonts w:asciiTheme="majorHAnsi" w:eastAsiaTheme="majorEastAsia" w:hAnsiTheme="majorHAnsi" w:cstheme="majorBidi"/>
      <w:i/>
      <w:iCs/>
      <w:spacing w:val="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2D47"/>
    <w:rPr>
      <w:rFonts w:asciiTheme="majorHAnsi" w:eastAsiaTheme="majorEastAsia" w:hAnsiTheme="majorHAnsi" w:cstheme="majorBidi"/>
      <w:i/>
      <w:color w:val="C0504D" w:themeColor="accent2"/>
      <w:spacing w:val="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2D47"/>
    <w:rPr>
      <w:rFonts w:asciiTheme="majorHAnsi" w:eastAsiaTheme="majorEastAsia" w:hAnsiTheme="majorHAnsi" w:cstheme="majorBidi"/>
      <w:color w:val="C0504D" w:themeColor="accent2"/>
      <w:spacing w:val="1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12D47"/>
    <w:rPr>
      <w:rFonts w:asciiTheme="majorHAnsi" w:eastAsiaTheme="majorEastAsia" w:hAnsiTheme="majorHAnsi" w:cstheme="majorBidi"/>
      <w:iCs/>
      <w:color w:val="C0504D" w:themeColor="accent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2D47"/>
    <w:rPr>
      <w:rFonts w:asciiTheme="majorHAnsi" w:eastAsiaTheme="majorEastAsia" w:hAnsiTheme="majorHAnsi" w:cstheme="majorBidi"/>
      <w:i/>
      <w:color w:val="CF7B79" w:themeColor="accent2" w:themeTint="BF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12D47"/>
    <w:rPr>
      <w:rFonts w:asciiTheme="majorHAnsi" w:eastAsiaTheme="majorEastAsia" w:hAnsiTheme="majorHAnsi" w:cstheme="majorBidi"/>
      <w:iCs/>
      <w:color w:val="CF7B79" w:themeColor="accent2" w:themeTint="BF"/>
      <w:sz w:val="24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43"/>
  </w:style>
  <w:style w:type="paragraph" w:styleId="1">
    <w:name w:val="heading 1"/>
    <w:basedOn w:val="a"/>
    <w:link w:val="10"/>
    <w:uiPriority w:val="9"/>
    <w:qFormat/>
    <w:rsid w:val="00812D47"/>
    <w:pPr>
      <w:numPr>
        <w:numId w:val="12"/>
      </w:numPr>
      <w:spacing w:before="600" w:after="60" w:line="240" w:lineRule="auto"/>
      <w:outlineLvl w:val="0"/>
    </w:pPr>
    <w:rPr>
      <w:rFonts w:asciiTheme="majorHAnsi" w:eastAsia="Times New Roman" w:hAnsiTheme="majorHAnsi" w:cs="Times New Roman"/>
      <w:caps/>
      <w:color w:val="C0504D" w:themeColor="accent2"/>
      <w:spacing w:val="14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812D47"/>
    <w:pPr>
      <w:numPr>
        <w:ilvl w:val="1"/>
        <w:numId w:val="1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812D47"/>
    <w:pPr>
      <w:numPr>
        <w:ilvl w:val="2"/>
        <w:numId w:val="1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812D47"/>
    <w:pPr>
      <w:numPr>
        <w:ilvl w:val="3"/>
        <w:numId w:val="1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6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812D47"/>
    <w:pPr>
      <w:numPr>
        <w:ilvl w:val="4"/>
        <w:numId w:val="1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812D47"/>
    <w:pPr>
      <w:numPr>
        <w:ilvl w:val="5"/>
        <w:numId w:val="1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812D47"/>
    <w:pPr>
      <w:numPr>
        <w:ilvl w:val="6"/>
        <w:numId w:val="1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semiHidden/>
    <w:unhideWhenUsed/>
    <w:qFormat/>
    <w:rsid w:val="00812D47"/>
    <w:pPr>
      <w:numPr>
        <w:ilvl w:val="7"/>
        <w:numId w:val="1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 w:val="24"/>
      <w:szCs w:val="21"/>
      <w:lang w:eastAsia="ru-RU"/>
    </w:rPr>
  </w:style>
  <w:style w:type="paragraph" w:styleId="9">
    <w:name w:val="heading 9"/>
    <w:basedOn w:val="a"/>
    <w:link w:val="90"/>
    <w:uiPriority w:val="9"/>
    <w:semiHidden/>
    <w:unhideWhenUsed/>
    <w:qFormat/>
    <w:rsid w:val="00812D47"/>
    <w:pPr>
      <w:numPr>
        <w:ilvl w:val="8"/>
        <w:numId w:val="1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 w:val="24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1243"/>
    <w:pPr>
      <w:ind w:left="720"/>
      <w:contextualSpacing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01243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C0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0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1"/>
    <w:rsid w:val="00C0124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6"/>
    <w:rsid w:val="00C01243"/>
    <w:pPr>
      <w:shd w:val="clear" w:color="auto" w:fill="FFFFFF"/>
      <w:spacing w:before="300" w:after="300" w:line="0" w:lineRule="atLeast"/>
      <w:jc w:val="center"/>
    </w:pPr>
    <w:rPr>
      <w:sz w:val="27"/>
      <w:szCs w:val="27"/>
    </w:rPr>
  </w:style>
  <w:style w:type="table" w:styleId="a7">
    <w:name w:val="Table Grid"/>
    <w:basedOn w:val="a1"/>
    <w:uiPriority w:val="59"/>
    <w:rsid w:val="0057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2D47"/>
    <w:rPr>
      <w:rFonts w:asciiTheme="majorHAnsi" w:eastAsia="Times New Roman" w:hAnsiTheme="majorHAnsi" w:cs="Times New Roman"/>
      <w:caps/>
      <w:color w:val="C0504D" w:themeColor="accent2"/>
      <w:spacing w:val="14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D47"/>
    <w:rPr>
      <w:rFonts w:asciiTheme="majorHAnsi" w:eastAsiaTheme="majorEastAsia" w:hAnsiTheme="majorHAnsi" w:cstheme="majorBidi"/>
      <w:color w:val="C0504D" w:themeColor="accent2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D4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2D47"/>
    <w:rPr>
      <w:rFonts w:asciiTheme="majorHAnsi" w:eastAsiaTheme="majorEastAsia" w:hAnsiTheme="majorHAnsi" w:cstheme="majorBidi"/>
      <w:i/>
      <w:iCs/>
      <w:spacing w:val="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2D47"/>
    <w:rPr>
      <w:rFonts w:asciiTheme="majorHAnsi" w:eastAsiaTheme="majorEastAsia" w:hAnsiTheme="majorHAnsi" w:cstheme="majorBidi"/>
      <w:i/>
      <w:color w:val="C0504D" w:themeColor="accent2"/>
      <w:spacing w:val="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2D47"/>
    <w:rPr>
      <w:rFonts w:asciiTheme="majorHAnsi" w:eastAsiaTheme="majorEastAsia" w:hAnsiTheme="majorHAnsi" w:cstheme="majorBidi"/>
      <w:color w:val="C0504D" w:themeColor="accent2"/>
      <w:spacing w:val="1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12D47"/>
    <w:rPr>
      <w:rFonts w:asciiTheme="majorHAnsi" w:eastAsiaTheme="majorEastAsia" w:hAnsiTheme="majorHAnsi" w:cstheme="majorBidi"/>
      <w:iCs/>
      <w:color w:val="C0504D" w:themeColor="accent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2D47"/>
    <w:rPr>
      <w:rFonts w:asciiTheme="majorHAnsi" w:eastAsiaTheme="majorEastAsia" w:hAnsiTheme="majorHAnsi" w:cstheme="majorBidi"/>
      <w:i/>
      <w:color w:val="CF7B79" w:themeColor="accent2" w:themeTint="BF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12D47"/>
    <w:rPr>
      <w:rFonts w:asciiTheme="majorHAnsi" w:eastAsiaTheme="majorEastAsia" w:hAnsiTheme="majorHAnsi" w:cstheme="majorBidi"/>
      <w:iCs/>
      <w:color w:val="CF7B79" w:themeColor="accent2" w:themeTint="BF"/>
      <w:sz w:val="24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2020-01-13T01:42:00Z</cp:lastPrinted>
  <dcterms:created xsi:type="dcterms:W3CDTF">2020-01-13T02:21:00Z</dcterms:created>
  <dcterms:modified xsi:type="dcterms:W3CDTF">2020-01-13T02:21:00Z</dcterms:modified>
</cp:coreProperties>
</file>