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151CB5">
        <w:t>11</w:t>
      </w:r>
      <w:r w:rsidRPr="003928AE">
        <w:t>» ноября 2021 года</w:t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  <w:t>№</w:t>
      </w:r>
      <w:r w:rsidR="00151CB5">
        <w:t xml:space="preserve"> 523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 № 135-ФЗ «О защите конкуренции»,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F52256" w:rsidRPr="00F52256">
        <w:rPr>
          <w:color w:val="000000"/>
          <w:sz w:val="28"/>
          <w:szCs w:val="28"/>
        </w:rPr>
        <w:t xml:space="preserve">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 согласно Приложению №1.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2.Утвердить документацию об аукционе на право заключения договора аренды нежилого помещения согласно Приложению №2.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6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F5225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5225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proofErr w:type="spellStart"/>
      <w:r w:rsidRPr="00F52256">
        <w:rPr>
          <w:color w:val="000000"/>
          <w:sz w:val="28"/>
          <w:szCs w:val="28"/>
          <w:lang w:val="en-US"/>
        </w:rPr>
        <w:t>aginskoe</w:t>
      </w:r>
      <w:proofErr w:type="spellEnd"/>
      <w:r w:rsidRPr="00F52256">
        <w:rPr>
          <w:color w:val="000000"/>
          <w:sz w:val="28"/>
          <w:szCs w:val="28"/>
        </w:rPr>
        <w:t>.</w:t>
      </w:r>
      <w:proofErr w:type="spellStart"/>
      <w:r w:rsidRPr="00F52256">
        <w:rPr>
          <w:color w:val="000000"/>
          <w:sz w:val="28"/>
          <w:szCs w:val="28"/>
          <w:lang w:val="en-US"/>
        </w:rPr>
        <w:t>ru</w:t>
      </w:r>
      <w:proofErr w:type="spellEnd"/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3.2.</w:t>
      </w:r>
      <w:r w:rsidRPr="00F52256">
        <w:rPr>
          <w:color w:val="000000"/>
          <w:sz w:val="28"/>
          <w:szCs w:val="28"/>
        </w:rPr>
        <w:tab/>
        <w:t>в установленные в извещении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>кциона сроки осуществлять прием и регистрацию заявок на участие в аукционе;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3.3.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Контроль за исполнением настоящего распоряжения возложить на начальника Управления экономики и имущества администрации городского округа «Поселок </w:t>
      </w:r>
      <w:proofErr w:type="gramStart"/>
      <w:r w:rsidRPr="00F52256">
        <w:rPr>
          <w:color w:val="000000"/>
          <w:sz w:val="28"/>
          <w:szCs w:val="28"/>
        </w:rPr>
        <w:t>Агинское</w:t>
      </w:r>
      <w:proofErr w:type="gramEnd"/>
      <w:r w:rsidRPr="00F52256">
        <w:rPr>
          <w:color w:val="000000"/>
          <w:sz w:val="28"/>
          <w:szCs w:val="28"/>
        </w:rPr>
        <w:t xml:space="preserve">»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(30239) 3-</w:t>
      </w:r>
      <w:r w:rsidR="00F52256">
        <w:rPr>
          <w:sz w:val="20"/>
          <w:szCs w:val="20"/>
        </w:rPr>
        <w:t>7</w:t>
      </w:r>
      <w:r w:rsidRPr="003928AE">
        <w:rPr>
          <w:sz w:val="20"/>
          <w:szCs w:val="20"/>
        </w:rPr>
        <w:t>3-</w:t>
      </w:r>
      <w:r w:rsidR="00F52256">
        <w:rPr>
          <w:sz w:val="20"/>
          <w:szCs w:val="20"/>
        </w:rPr>
        <w:t>05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</w:t>
            </w:r>
            <w:r w:rsidR="00F52256">
              <w:rPr>
                <w:bCs/>
              </w:rPr>
              <w:t>к</w:t>
            </w:r>
            <w:r>
              <w:rPr>
                <w:bCs/>
              </w:rPr>
              <w:t>он</w:t>
            </w:r>
            <w:r w:rsidR="00F52256">
              <w:rPr>
                <w:bCs/>
              </w:rPr>
              <w:t xml:space="preserve">тролю и координации деятельности </w:t>
            </w:r>
            <w:proofErr w:type="gramStart"/>
            <w:r w:rsidR="00F52256">
              <w:rPr>
                <w:bCs/>
              </w:rPr>
              <w:t>администрации</w:t>
            </w:r>
            <w:r>
              <w:rPr>
                <w:bCs/>
              </w:rPr>
              <w:t>-</w:t>
            </w:r>
            <w:r w:rsidR="00F52256">
              <w:rPr>
                <w:bCs/>
              </w:rPr>
              <w:t>руководитель</w:t>
            </w:r>
            <w:proofErr w:type="gramEnd"/>
            <w:r w:rsidR="00F52256"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F52256" w:rsidP="00F52256">
            <w:pPr>
              <w:ind w:right="-1"/>
              <w:jc w:val="right"/>
            </w:pPr>
            <w:proofErr w:type="spellStart"/>
            <w:r>
              <w:rPr>
                <w:bCs/>
              </w:rPr>
              <w:t>А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Д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№1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151CB5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151CB5">
              <w:rPr>
                <w:color w:val="000000"/>
              </w:rPr>
              <w:t>11</w:t>
            </w:r>
            <w:r w:rsidRPr="00F52256">
              <w:rPr>
                <w:color w:val="000000"/>
              </w:rPr>
              <w:t xml:space="preserve">» ноября 2021 г. № </w:t>
            </w:r>
            <w:r w:rsidR="00151CB5">
              <w:rPr>
                <w:color w:val="000000"/>
              </w:rPr>
              <w:t>523</w:t>
            </w:r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bookmarkStart w:id="0" w:name="_GoBack"/>
            <w:bookmarkEnd w:id="0"/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51,10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17,9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3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 (гараж)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>. Агинское, ул. Ленина</w:t>
            </w:r>
            <w:r w:rsidRPr="00F52256">
              <w:rPr>
                <w:color w:val="000000"/>
                <w:sz w:val="22"/>
                <w:szCs w:val="22"/>
              </w:rPr>
              <w:t>, 43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20,83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4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 (гараж)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>. Агинское, ул. Ленина</w:t>
            </w:r>
            <w:r w:rsidRPr="00F52256">
              <w:rPr>
                <w:color w:val="000000"/>
                <w:sz w:val="22"/>
                <w:szCs w:val="22"/>
              </w:rPr>
              <w:t>, 43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20,83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5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 (гараж)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>. Агинское, ул. Ленина</w:t>
            </w:r>
            <w:r w:rsidRPr="00F52256">
              <w:rPr>
                <w:color w:val="000000"/>
                <w:sz w:val="22"/>
                <w:szCs w:val="22"/>
              </w:rPr>
              <w:t>, 43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8</w:t>
            </w:r>
            <w:r w:rsidR="00A469E7">
              <w:rPr>
                <w:sz w:val="22"/>
                <w:szCs w:val="22"/>
              </w:rPr>
              <w:t>4</w:t>
            </w:r>
            <w:r w:rsidRPr="00F52256">
              <w:rPr>
                <w:sz w:val="22"/>
                <w:szCs w:val="22"/>
              </w:rPr>
              <w:t>,</w:t>
            </w:r>
            <w:r w:rsidR="00A469E7">
              <w:rPr>
                <w:sz w:val="22"/>
                <w:szCs w:val="22"/>
              </w:rPr>
              <w:t>9</w:t>
            </w:r>
            <w:r w:rsidRPr="00F52256">
              <w:rPr>
                <w:sz w:val="22"/>
                <w:szCs w:val="22"/>
              </w:rPr>
              <w:t>0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151CB5"/>
    <w:rsid w:val="003329BA"/>
    <w:rsid w:val="003D79EE"/>
    <w:rsid w:val="00471483"/>
    <w:rsid w:val="00627AFE"/>
    <w:rsid w:val="006E3545"/>
    <w:rsid w:val="00A469E7"/>
    <w:rsid w:val="00A755F3"/>
    <w:rsid w:val="00E504F2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9</cp:revision>
  <cp:lastPrinted>2021-11-11T09:00:00Z</cp:lastPrinted>
  <dcterms:created xsi:type="dcterms:W3CDTF">2021-11-05T03:02:00Z</dcterms:created>
  <dcterms:modified xsi:type="dcterms:W3CDTF">2021-11-15T00:53:00Z</dcterms:modified>
</cp:coreProperties>
</file>