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EF8" w:rsidRDefault="00A26EF8" w:rsidP="00A26EF8">
      <w:pPr>
        <w:autoSpaceDE w:val="0"/>
        <w:autoSpaceDN w:val="0"/>
        <w:adjustRightInd w:val="0"/>
        <w:jc w:val="right"/>
      </w:pPr>
      <w:proofErr w:type="gramStart"/>
      <w:r>
        <w:t>П</w:t>
      </w:r>
      <w:proofErr w:type="gramEnd"/>
      <w:r>
        <w:t xml:space="preserve"> Р О Е К Т</w:t>
      </w:r>
    </w:p>
    <w:p w:rsidR="00A26EF8" w:rsidRDefault="00A26EF8" w:rsidP="00A26EF8">
      <w:pPr>
        <w:autoSpaceDE w:val="0"/>
        <w:autoSpaceDN w:val="0"/>
        <w:adjustRightInd w:val="0"/>
        <w:jc w:val="right"/>
      </w:pPr>
      <w:r>
        <w:t xml:space="preserve">Приложение  </w:t>
      </w:r>
    </w:p>
    <w:p w:rsidR="00A26EF8" w:rsidRDefault="00A26EF8" w:rsidP="00A26EF8">
      <w:pPr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A26EF8" w:rsidRDefault="00A26EF8" w:rsidP="00A26EF8">
      <w:pPr>
        <w:autoSpaceDE w:val="0"/>
        <w:autoSpaceDN w:val="0"/>
        <w:adjustRightInd w:val="0"/>
        <w:jc w:val="right"/>
      </w:pPr>
      <w:r>
        <w:t xml:space="preserve">городского округа «Поселок </w:t>
      </w:r>
      <w:proofErr w:type="gramStart"/>
      <w:r>
        <w:t>Агинское</w:t>
      </w:r>
      <w:proofErr w:type="gramEnd"/>
      <w:r>
        <w:t>»</w:t>
      </w:r>
    </w:p>
    <w:p w:rsidR="00A26EF8" w:rsidRDefault="00A26EF8" w:rsidP="00A26EF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t xml:space="preserve">      от _____»__________ 2021 года №  _____               </w:t>
      </w:r>
    </w:p>
    <w:p w:rsidR="00A26EF8" w:rsidRDefault="00A26EF8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PT Astra Serif" w:eastAsia="PT Astra Serif" w:hAnsi="PT Astra Serif" w:cs="PT Astra Serif"/>
          <w:b/>
          <w:color w:val="000000"/>
          <w:sz w:val="24"/>
          <w:szCs w:val="24"/>
        </w:rPr>
      </w:pPr>
    </w:p>
    <w:p w:rsidR="000613E2" w:rsidRDefault="00986AB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PT Astra Serif" w:eastAsia="PT Astra Serif" w:hAnsi="PT Astra Serif" w:cs="PT Astra Serif"/>
          <w:color w:val="000000"/>
          <w:sz w:val="24"/>
          <w:szCs w:val="24"/>
        </w:rPr>
      </w:pPr>
      <w:r>
        <w:rPr>
          <w:rFonts w:ascii="PT Astra Serif" w:eastAsia="PT Astra Serif" w:hAnsi="PT Astra Serif" w:cs="PT Astra Serif"/>
          <w:b/>
          <w:color w:val="000000"/>
          <w:sz w:val="24"/>
          <w:szCs w:val="24"/>
        </w:rPr>
        <w:t xml:space="preserve">ПРОГРАММА </w:t>
      </w:r>
    </w:p>
    <w:p w:rsidR="000613E2" w:rsidRDefault="00986AB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PT Astra Serif" w:eastAsia="PT Astra Serif" w:hAnsi="PT Astra Serif" w:cs="PT Astra Serif"/>
          <w:color w:val="000000"/>
          <w:sz w:val="24"/>
          <w:szCs w:val="24"/>
        </w:rPr>
      </w:pPr>
      <w:r>
        <w:rPr>
          <w:rFonts w:ascii="PT Astra Serif" w:eastAsia="PT Astra Serif" w:hAnsi="PT Astra Serif" w:cs="PT Astra Serif"/>
          <w:color w:val="000000"/>
          <w:sz w:val="24"/>
          <w:szCs w:val="24"/>
        </w:rPr>
        <w:t>профилактики рисков причинения вреда (ущерба) охраняемым законом ценностям</w:t>
      </w:r>
    </w:p>
    <w:p w:rsidR="000613E2" w:rsidRDefault="00986AB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PT Astra Serif" w:eastAsia="PT Astra Serif" w:hAnsi="PT Astra Serif" w:cs="PT Astra Serif"/>
          <w:color w:val="000000"/>
          <w:sz w:val="24"/>
          <w:szCs w:val="24"/>
        </w:rPr>
      </w:pPr>
      <w:r>
        <w:rPr>
          <w:rFonts w:ascii="PT Astra Serif" w:eastAsia="PT Astra Serif" w:hAnsi="PT Astra Serif" w:cs="PT Astra Serif"/>
          <w:color w:val="000000"/>
          <w:sz w:val="24"/>
          <w:szCs w:val="24"/>
        </w:rPr>
        <w:t>при осуществлении муниципального контроля в сфере благоустройства на 2022 год</w:t>
      </w:r>
    </w:p>
    <w:p w:rsidR="000613E2" w:rsidRDefault="000613E2">
      <w:pPr>
        <w:jc w:val="center"/>
        <w:rPr>
          <w:rFonts w:ascii="PT Astra Serif" w:eastAsia="PT Astra Serif" w:hAnsi="PT Astra Serif" w:cs="PT Astra Serif"/>
          <w:b/>
          <w:sz w:val="24"/>
          <w:szCs w:val="24"/>
        </w:rPr>
      </w:pPr>
    </w:p>
    <w:p w:rsidR="000613E2" w:rsidRDefault="00986ABE">
      <w:pPr>
        <w:spacing w:before="14"/>
        <w:jc w:val="center"/>
        <w:rPr>
          <w:rFonts w:ascii="PT Astra Serif" w:eastAsia="PT Astra Serif" w:hAnsi="PT Astra Serif" w:cs="PT Astra Serif"/>
          <w:color w:val="010302"/>
          <w:sz w:val="24"/>
          <w:szCs w:val="24"/>
        </w:rPr>
      </w:pPr>
      <w:r>
        <w:rPr>
          <w:rFonts w:ascii="PT Astra Serif" w:eastAsia="PT Astra Serif" w:hAnsi="PT Astra Serif" w:cs="PT Astra Serif"/>
          <w:color w:val="000000"/>
          <w:sz w:val="24"/>
          <w:szCs w:val="24"/>
        </w:rPr>
        <w:t>Паспорт программы</w:t>
      </w:r>
    </w:p>
    <w:p w:rsidR="000613E2" w:rsidRDefault="000613E2">
      <w:pPr>
        <w:tabs>
          <w:tab w:val="left" w:pos="1535"/>
        </w:tabs>
      </w:pPr>
    </w:p>
    <w:tbl>
      <w:tblPr>
        <w:tblStyle w:val="a5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6946"/>
      </w:tblGrid>
      <w:tr w:rsidR="000613E2" w:rsidTr="007D79DB">
        <w:tc>
          <w:tcPr>
            <w:tcW w:w="2660" w:type="dxa"/>
          </w:tcPr>
          <w:p w:rsidR="000613E2" w:rsidRDefault="00986ABE">
            <w:pPr>
              <w:tabs>
                <w:tab w:val="left" w:pos="1535"/>
              </w:tabs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>
              <w:rPr>
                <w:rFonts w:ascii="PT Astra Serif" w:eastAsia="PT Astra Serif" w:hAnsi="PT Astra Serif" w:cs="PT Astra Serif"/>
                <w:sz w:val="24"/>
                <w:szCs w:val="24"/>
              </w:rPr>
              <w:t>Наименование программы</w:t>
            </w:r>
          </w:p>
        </w:tc>
        <w:tc>
          <w:tcPr>
            <w:tcW w:w="6946" w:type="dxa"/>
          </w:tcPr>
          <w:p w:rsidR="000613E2" w:rsidRDefault="00986ABE">
            <w:pPr>
              <w:tabs>
                <w:tab w:val="left" w:pos="1535"/>
              </w:tabs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>
              <w:rPr>
                <w:rFonts w:ascii="PT Astra Serif" w:eastAsia="PT Astra Serif" w:hAnsi="PT Astra Serif" w:cs="PT Astra Serif"/>
                <w:sz w:val="24"/>
                <w:szCs w:val="24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 – программа профилактики)</w:t>
            </w:r>
          </w:p>
        </w:tc>
      </w:tr>
      <w:tr w:rsidR="000613E2" w:rsidTr="007D79DB">
        <w:tc>
          <w:tcPr>
            <w:tcW w:w="2660" w:type="dxa"/>
          </w:tcPr>
          <w:p w:rsidR="000613E2" w:rsidRDefault="00986ABE">
            <w:pPr>
              <w:tabs>
                <w:tab w:val="left" w:pos="1535"/>
              </w:tabs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>
              <w:rPr>
                <w:rFonts w:ascii="PT Astra Serif" w:eastAsia="PT Astra Serif" w:hAnsi="PT Astra Serif" w:cs="PT Astra Serif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6946" w:type="dxa"/>
          </w:tcPr>
          <w:p w:rsidR="000613E2" w:rsidRDefault="00986ABE">
            <w:pPr>
              <w:tabs>
                <w:tab w:val="left" w:pos="1535"/>
              </w:tabs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Федеральный</w:t>
            </w:r>
            <w:r w:rsidR="00A26EF8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закон</w:t>
            </w:r>
            <w:r w:rsidR="00A26EF8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от</w:t>
            </w:r>
            <w:r w:rsidR="00A26EF8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31.07.2020</w:t>
            </w:r>
            <w:r w:rsidR="00A26EF8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№248-ФЗ «О государственном контроле</w:t>
            </w:r>
            <w:r w:rsidR="00A26EF8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 xml:space="preserve">(надзоре) и муниципальном контроле в Российской Федерации», </w:t>
            </w:r>
            <w:r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  <w:highlight w:val="white"/>
              </w:rPr>
              <w:t>Федеральный закон от 11.06.2021№ 170-ФЗ «О внесении изменений в отдельные законодательные акты Российской Федерации в связи с приняти</w:t>
            </w:r>
            <w:r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  <w:highlight w:val="white"/>
              </w:rPr>
              <w:t>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 w:rsidR="000613E2" w:rsidTr="007D79DB">
        <w:tc>
          <w:tcPr>
            <w:tcW w:w="2660" w:type="dxa"/>
          </w:tcPr>
          <w:p w:rsidR="000613E2" w:rsidRDefault="00986ABE">
            <w:pPr>
              <w:tabs>
                <w:tab w:val="left" w:pos="1535"/>
              </w:tabs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>
              <w:rPr>
                <w:rFonts w:ascii="PT Astra Serif" w:eastAsia="PT Astra Serif" w:hAnsi="PT Astra Serif" w:cs="PT Astra Serif"/>
                <w:sz w:val="24"/>
                <w:szCs w:val="24"/>
              </w:rPr>
              <w:t>Разработчик программы</w:t>
            </w:r>
          </w:p>
        </w:tc>
        <w:tc>
          <w:tcPr>
            <w:tcW w:w="6946" w:type="dxa"/>
          </w:tcPr>
          <w:p w:rsidR="000613E2" w:rsidRDefault="00A26EF8" w:rsidP="00A26EF8">
            <w:pPr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>
              <w:rPr>
                <w:rFonts w:ascii="PT Astra Serif" w:eastAsia="PT Astra Serif" w:hAnsi="PT Astra Serif" w:cs="PT Astra Serif"/>
                <w:sz w:val="24"/>
                <w:szCs w:val="24"/>
              </w:rPr>
              <w:t>Комитет ЖКХ и строительства ГО «Поселок Агинское»</w:t>
            </w:r>
          </w:p>
        </w:tc>
      </w:tr>
      <w:tr w:rsidR="000613E2" w:rsidTr="007D79DB">
        <w:tc>
          <w:tcPr>
            <w:tcW w:w="2660" w:type="dxa"/>
          </w:tcPr>
          <w:p w:rsidR="000613E2" w:rsidRDefault="00986ABE">
            <w:pPr>
              <w:tabs>
                <w:tab w:val="left" w:pos="1535"/>
              </w:tabs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>
              <w:rPr>
                <w:rFonts w:ascii="PT Astra Serif" w:eastAsia="PT Astra Serif" w:hAnsi="PT Astra Serif" w:cs="PT Astra Serif"/>
                <w:sz w:val="24"/>
                <w:szCs w:val="24"/>
              </w:rPr>
              <w:t>Цель программы</w:t>
            </w:r>
          </w:p>
        </w:tc>
        <w:tc>
          <w:tcPr>
            <w:tcW w:w="6946" w:type="dxa"/>
          </w:tcPr>
          <w:p w:rsidR="000613E2" w:rsidRDefault="00986ABE">
            <w:pPr>
              <w:tabs>
                <w:tab w:val="left" w:pos="1535"/>
              </w:tabs>
              <w:jc w:val="both"/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1. Устранение причин, факторов и условий, способствующих причинению или возможному причинению вреда (ущерба) охраняемым законом ц</w:t>
            </w:r>
            <w:r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енностями нарушению обязательных требований, снижение рисков их возникновения.</w:t>
            </w:r>
          </w:p>
          <w:p w:rsidR="000613E2" w:rsidRDefault="00986ABE">
            <w:pPr>
              <w:tabs>
                <w:tab w:val="left" w:pos="1535"/>
              </w:tabs>
              <w:jc w:val="both"/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2. Снижение административной нагрузки на подконтрольные субъекты.</w:t>
            </w:r>
          </w:p>
          <w:p w:rsidR="000613E2" w:rsidRDefault="00986ABE">
            <w:pPr>
              <w:tabs>
                <w:tab w:val="left" w:pos="1535"/>
              </w:tabs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3. Повышение результативности и эффективности контрольной деятельности в сфере благоустройства.</w:t>
            </w:r>
          </w:p>
        </w:tc>
      </w:tr>
      <w:tr w:rsidR="000613E2" w:rsidTr="007D79DB">
        <w:tc>
          <w:tcPr>
            <w:tcW w:w="2660" w:type="dxa"/>
            <w:tcBorders>
              <w:bottom w:val="single" w:sz="4" w:space="0" w:color="auto"/>
            </w:tcBorders>
          </w:tcPr>
          <w:p w:rsidR="000613E2" w:rsidRDefault="00986ABE">
            <w:pPr>
              <w:tabs>
                <w:tab w:val="left" w:pos="1535"/>
              </w:tabs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>
              <w:rPr>
                <w:rFonts w:ascii="PT Astra Serif" w:eastAsia="PT Astra Serif" w:hAnsi="PT Astra Serif" w:cs="PT Astra Serif"/>
                <w:sz w:val="24"/>
                <w:szCs w:val="24"/>
              </w:rPr>
              <w:t>Задачи програм</w:t>
            </w:r>
            <w:r>
              <w:rPr>
                <w:rFonts w:ascii="PT Astra Serif" w:eastAsia="PT Astra Serif" w:hAnsi="PT Astra Serif" w:cs="PT Astra Serif"/>
                <w:sz w:val="24"/>
                <w:szCs w:val="24"/>
              </w:rPr>
              <w:t>мы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0613E2" w:rsidRDefault="00986ABE">
            <w:pPr>
              <w:tabs>
                <w:tab w:val="left" w:pos="1535"/>
              </w:tabs>
              <w:jc w:val="both"/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1. Предотвращение</w:t>
            </w:r>
            <w:r w:rsidR="00A26EF8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рисков</w:t>
            </w:r>
            <w:r w:rsidR="00A26EF8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причинения</w:t>
            </w:r>
            <w:r w:rsidR="00A26EF8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вреда</w:t>
            </w:r>
            <w:r w:rsidR="00A26EF8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охраняемым</w:t>
            </w:r>
            <w:r w:rsidR="00A26EF8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законом</w:t>
            </w:r>
            <w:r w:rsidR="00A26EF8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 xml:space="preserve">ценностям. </w:t>
            </w:r>
          </w:p>
          <w:p w:rsidR="000613E2" w:rsidRDefault="00986ABE">
            <w:pPr>
              <w:tabs>
                <w:tab w:val="left" w:pos="1535"/>
              </w:tabs>
              <w:jc w:val="both"/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2. Проведение</w:t>
            </w:r>
            <w:r w:rsidR="00A26EF8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профилактических</w:t>
            </w:r>
            <w:r w:rsidR="00A26EF8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мероприятий,</w:t>
            </w:r>
            <w:r w:rsidR="00A26EF8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направленных</w:t>
            </w:r>
            <w:r w:rsidR="00A26EF8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на</w:t>
            </w:r>
            <w:r w:rsidR="00A26EF8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предотвращение</w:t>
            </w:r>
            <w:r w:rsidR="00A26EF8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причинения</w:t>
            </w:r>
            <w:r w:rsidR="00A26EF8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вреда</w:t>
            </w:r>
            <w:r w:rsidR="00A26EF8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охраняемым</w:t>
            </w:r>
            <w:r w:rsidR="00A26EF8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законом</w:t>
            </w:r>
            <w:r w:rsidR="00A26EF8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 xml:space="preserve">ценностям. </w:t>
            </w:r>
          </w:p>
          <w:p w:rsidR="000613E2" w:rsidRDefault="00986ABE">
            <w:pPr>
              <w:tabs>
                <w:tab w:val="left" w:pos="1535"/>
              </w:tabs>
              <w:jc w:val="both"/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3. Информирование,</w:t>
            </w:r>
            <w:r w:rsidR="00A26EF8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консультирование</w:t>
            </w:r>
            <w:r w:rsidR="00A26EF8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контролируемых</w:t>
            </w:r>
            <w:r w:rsidR="00A26EF8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лиц</w:t>
            </w:r>
            <w:r w:rsidR="00A26EF8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с</w:t>
            </w:r>
            <w:r w:rsidR="00A26EF8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использованием</w:t>
            </w:r>
            <w:r w:rsidR="00A26EF8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информа</w:t>
            </w:r>
            <w:r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ционно-телекоммуникационных</w:t>
            </w:r>
            <w:r w:rsidR="00A26EF8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 xml:space="preserve">технологий. </w:t>
            </w:r>
          </w:p>
          <w:p w:rsidR="000613E2" w:rsidRDefault="00986ABE">
            <w:pPr>
              <w:tabs>
                <w:tab w:val="left" w:pos="1535"/>
              </w:tabs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4. Обеспечение</w:t>
            </w:r>
            <w:r w:rsidR="00A26EF8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доступности</w:t>
            </w:r>
            <w:r w:rsidR="00A26EF8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информации</w:t>
            </w:r>
            <w:r w:rsidR="00A26EF8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об</w:t>
            </w:r>
            <w:r w:rsidR="00A26EF8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обязательных</w:t>
            </w:r>
            <w:r w:rsidR="00A26EF8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требованиях</w:t>
            </w:r>
            <w:r w:rsidR="00A26EF8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и</w:t>
            </w:r>
            <w:r w:rsidR="00A26EF8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необходимых</w:t>
            </w:r>
            <w:r w:rsidR="00A26EF8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мерах</w:t>
            </w:r>
            <w:r w:rsidR="00A26EF8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по</w:t>
            </w:r>
            <w:r w:rsidR="00A26EF8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их</w:t>
            </w:r>
            <w:r w:rsidR="00A26EF8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исполнению.</w:t>
            </w:r>
          </w:p>
        </w:tc>
      </w:tr>
      <w:tr w:rsidR="000613E2" w:rsidTr="007D79D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E2" w:rsidRDefault="00986ABE">
            <w:pPr>
              <w:tabs>
                <w:tab w:val="left" w:pos="1535"/>
              </w:tabs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>
              <w:rPr>
                <w:rFonts w:ascii="PT Astra Serif" w:eastAsia="PT Astra Serif" w:hAnsi="PT Astra Serif" w:cs="PT Astra Serif"/>
                <w:sz w:val="24"/>
                <w:szCs w:val="24"/>
              </w:rPr>
              <w:t>Срок реализации программы профилактики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E2" w:rsidRDefault="00986ABE">
            <w:pPr>
              <w:tabs>
                <w:tab w:val="left" w:pos="1535"/>
              </w:tabs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>
              <w:rPr>
                <w:rFonts w:ascii="PT Astra Serif" w:eastAsia="PT Astra Serif" w:hAnsi="PT Astra Serif" w:cs="PT Astra Serif"/>
                <w:sz w:val="24"/>
                <w:szCs w:val="24"/>
              </w:rPr>
              <w:t>2022 год</w:t>
            </w:r>
          </w:p>
        </w:tc>
      </w:tr>
    </w:tbl>
    <w:tbl>
      <w:tblPr>
        <w:tblStyle w:val="a6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6946"/>
      </w:tblGrid>
      <w:tr w:rsidR="000613E2" w:rsidTr="007D79DB">
        <w:tc>
          <w:tcPr>
            <w:tcW w:w="2660" w:type="dxa"/>
            <w:tcBorders>
              <w:top w:val="single" w:sz="4" w:space="0" w:color="auto"/>
            </w:tcBorders>
          </w:tcPr>
          <w:p w:rsidR="000613E2" w:rsidRDefault="00986ABE">
            <w:pPr>
              <w:tabs>
                <w:tab w:val="left" w:pos="1535"/>
              </w:tabs>
              <w:ind w:right="-229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>
              <w:rPr>
                <w:rFonts w:ascii="PT Astra Serif" w:eastAsia="PT Astra Serif" w:hAnsi="PT Astra Serif" w:cs="PT Astra Serif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0613E2" w:rsidRDefault="00986ABE">
            <w:pPr>
              <w:tabs>
                <w:tab w:val="left" w:pos="1535"/>
              </w:tabs>
              <w:jc w:val="both"/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1. М</w:t>
            </w:r>
            <w:r>
              <w:rPr>
                <w:rFonts w:ascii="PT Astra Serif" w:eastAsia="PT Astra Serif" w:hAnsi="PT Astra Serif" w:cs="PT Astra Serif"/>
                <w:sz w:val="24"/>
                <w:szCs w:val="24"/>
              </w:rPr>
              <w:t>инимизирование количества нарушений субъектами профилактики обязательных требований, установленных Правилами благоустройства;</w:t>
            </w:r>
          </w:p>
          <w:p w:rsidR="000613E2" w:rsidRDefault="00986ABE">
            <w:pPr>
              <w:tabs>
                <w:tab w:val="left" w:pos="1535"/>
              </w:tabs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2. Повышение правосознания и правовой культуры контролируемых лиц.</w:t>
            </w:r>
          </w:p>
        </w:tc>
      </w:tr>
    </w:tbl>
    <w:p w:rsidR="007D79DB" w:rsidRDefault="007D79DB">
      <w:pPr>
        <w:pBdr>
          <w:top w:val="nil"/>
          <w:left w:val="nil"/>
          <w:bottom w:val="nil"/>
          <w:right w:val="nil"/>
          <w:between w:val="nil"/>
        </w:pBdr>
        <w:spacing w:before="220"/>
        <w:ind w:firstLine="539"/>
        <w:jc w:val="center"/>
        <w:rPr>
          <w:rFonts w:ascii="PT Astra Serif" w:eastAsia="PT Astra Serif" w:hAnsi="PT Astra Serif" w:cs="PT Astra Serif"/>
          <w:b/>
          <w:color w:val="000000"/>
          <w:sz w:val="24"/>
          <w:szCs w:val="24"/>
        </w:rPr>
      </w:pPr>
    </w:p>
    <w:p w:rsidR="000613E2" w:rsidRDefault="00986ABE">
      <w:pPr>
        <w:pBdr>
          <w:top w:val="nil"/>
          <w:left w:val="nil"/>
          <w:bottom w:val="nil"/>
          <w:right w:val="nil"/>
          <w:between w:val="nil"/>
        </w:pBdr>
        <w:spacing w:before="220"/>
        <w:ind w:firstLine="539"/>
        <w:jc w:val="center"/>
        <w:rPr>
          <w:rFonts w:ascii="PT Astra Serif" w:eastAsia="PT Astra Serif" w:hAnsi="PT Astra Serif" w:cs="PT Astra Serif"/>
          <w:b/>
          <w:color w:val="000000"/>
          <w:sz w:val="24"/>
          <w:szCs w:val="24"/>
        </w:rPr>
      </w:pPr>
      <w:r>
        <w:rPr>
          <w:rFonts w:ascii="PT Astra Serif" w:eastAsia="PT Astra Serif" w:hAnsi="PT Astra Serif" w:cs="PT Astra Serif"/>
          <w:b/>
          <w:color w:val="000000"/>
          <w:sz w:val="24"/>
          <w:szCs w:val="24"/>
        </w:rPr>
        <w:lastRenderedPageBreak/>
        <w:t>1. Анализ текущего состояния осуществления муниципального</w:t>
      </w:r>
    </w:p>
    <w:p w:rsidR="000613E2" w:rsidRDefault="00986ABE">
      <w:pPr>
        <w:pBdr>
          <w:top w:val="nil"/>
          <w:left w:val="nil"/>
          <w:bottom w:val="nil"/>
          <w:right w:val="nil"/>
          <w:between w:val="nil"/>
        </w:pBdr>
        <w:ind w:firstLine="539"/>
        <w:jc w:val="center"/>
        <w:rPr>
          <w:rFonts w:ascii="PT Astra Serif" w:eastAsia="PT Astra Serif" w:hAnsi="PT Astra Serif" w:cs="PT Astra Serif"/>
          <w:b/>
          <w:color w:val="000000"/>
          <w:sz w:val="24"/>
          <w:szCs w:val="24"/>
        </w:rPr>
      </w:pPr>
      <w:r>
        <w:rPr>
          <w:rFonts w:ascii="PT Astra Serif" w:eastAsia="PT Astra Serif" w:hAnsi="PT Astra Serif" w:cs="PT Astra Serif"/>
          <w:b/>
          <w:color w:val="000000"/>
          <w:sz w:val="24"/>
          <w:szCs w:val="24"/>
        </w:rPr>
        <w:t>контроля в сфере благоустройства</w:t>
      </w:r>
    </w:p>
    <w:p w:rsidR="000613E2" w:rsidRDefault="000613E2">
      <w:pPr>
        <w:pBdr>
          <w:top w:val="nil"/>
          <w:left w:val="nil"/>
          <w:bottom w:val="nil"/>
          <w:right w:val="nil"/>
          <w:between w:val="nil"/>
        </w:pBdr>
        <w:ind w:firstLine="539"/>
        <w:jc w:val="center"/>
        <w:rPr>
          <w:rFonts w:ascii="PT Astra Serif" w:eastAsia="PT Astra Serif" w:hAnsi="PT Astra Serif" w:cs="PT Astra Serif"/>
          <w:b/>
          <w:color w:val="000000"/>
          <w:sz w:val="24"/>
          <w:szCs w:val="24"/>
        </w:rPr>
      </w:pPr>
    </w:p>
    <w:p w:rsidR="000613E2" w:rsidRDefault="00986A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 </w:t>
      </w:r>
    </w:p>
    <w:p w:rsidR="000613E2" w:rsidRDefault="00986A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юридические лица, индивидуальные предприниматели и граждане, обеспечивающие благоустройство объектов, </w:t>
      </w:r>
      <w:r>
        <w:rPr>
          <w:rFonts w:ascii="PT Astra Serif" w:eastAsia="PT Astra Serif" w:hAnsi="PT Astra Serif" w:cs="PT Astra Serif"/>
          <w:sz w:val="24"/>
          <w:szCs w:val="24"/>
        </w:rPr>
        <w:t xml:space="preserve">к которым предъявляются обязательные требования, установленные Правилами благоустройства территории </w:t>
      </w:r>
      <w:r w:rsidR="00A26EF8">
        <w:rPr>
          <w:rFonts w:ascii="PT Astra Serif" w:eastAsia="PT Astra Serif" w:hAnsi="PT Astra Serif" w:cs="PT Astra Serif"/>
          <w:sz w:val="24"/>
          <w:szCs w:val="24"/>
        </w:rPr>
        <w:t>городского округа «Поселок Агинское»</w:t>
      </w:r>
      <w:r>
        <w:rPr>
          <w:rFonts w:ascii="PT Astra Serif" w:eastAsia="PT Astra Serif" w:hAnsi="PT Astra Serif" w:cs="PT Astra Serif"/>
          <w:sz w:val="24"/>
          <w:szCs w:val="24"/>
        </w:rPr>
        <w:t>.</w:t>
      </w:r>
    </w:p>
    <w:p w:rsidR="000613E2" w:rsidRDefault="00986AB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PT Astra Serif" w:eastAsia="PT Astra Serif" w:hAnsi="PT Astra Serif" w:cs="PT Astra Serif"/>
          <w:color w:val="000000"/>
          <w:sz w:val="24"/>
          <w:szCs w:val="24"/>
        </w:rPr>
      </w:pPr>
      <w:r>
        <w:rPr>
          <w:rFonts w:ascii="PT Astra Serif" w:eastAsia="PT Astra Serif" w:hAnsi="PT Astra Serif" w:cs="PT Astra Serif"/>
          <w:color w:val="000000"/>
          <w:sz w:val="24"/>
          <w:szCs w:val="24"/>
        </w:rPr>
        <w:t>1.2. За текущий пер</w:t>
      </w:r>
      <w:r>
        <w:rPr>
          <w:rFonts w:ascii="PT Astra Serif" w:eastAsia="PT Astra Serif" w:hAnsi="PT Astra Serif" w:cs="PT Astra Serif"/>
          <w:color w:val="000000"/>
          <w:sz w:val="24"/>
          <w:szCs w:val="24"/>
        </w:rPr>
        <w:t>иод 2021 года в рамках муниципального к</w:t>
      </w:r>
      <w:r>
        <w:rPr>
          <w:rFonts w:ascii="PT Astra Serif" w:eastAsia="PT Astra Serif" w:hAnsi="PT Astra Serif" w:cs="PT Astra Serif"/>
          <w:color w:val="000000"/>
          <w:sz w:val="24"/>
          <w:szCs w:val="24"/>
        </w:rPr>
        <w:t>онтроля за соблюдением Правил благоустр</w:t>
      </w:r>
      <w:r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ойства на территории </w:t>
      </w:r>
      <w:r w:rsidR="00A26EF8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городского округа «Поселок </w:t>
      </w:r>
      <w:proofErr w:type="gramStart"/>
      <w:r w:rsidR="00A26EF8">
        <w:rPr>
          <w:rFonts w:ascii="PT Astra Serif" w:eastAsia="PT Astra Serif" w:hAnsi="PT Astra Serif" w:cs="PT Astra Serif"/>
          <w:color w:val="000000"/>
          <w:sz w:val="24"/>
          <w:szCs w:val="24"/>
        </w:rPr>
        <w:t>Агинское</w:t>
      </w:r>
      <w:proofErr w:type="gramEnd"/>
      <w:r w:rsidR="00A26EF8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» </w:t>
      </w:r>
      <w:r>
        <w:rPr>
          <w:rFonts w:ascii="PT Astra Serif" w:eastAsia="PT Astra Serif" w:hAnsi="PT Astra Serif" w:cs="PT Astra Serif"/>
          <w:color w:val="000000"/>
          <w:sz w:val="24"/>
          <w:szCs w:val="24"/>
        </w:rPr>
        <w:t>плановые и внепланов</w:t>
      </w:r>
      <w:r>
        <w:rPr>
          <w:rFonts w:ascii="PT Astra Serif" w:eastAsia="PT Astra Serif" w:hAnsi="PT Astra Serif" w:cs="PT Astra Serif"/>
          <w:color w:val="000000"/>
          <w:sz w:val="24"/>
          <w:szCs w:val="24"/>
        </w:rPr>
        <w:t>ые проверки, м</w:t>
      </w:r>
      <w:r>
        <w:rPr>
          <w:rFonts w:ascii="PT Astra Serif" w:eastAsia="PT Astra Serif" w:hAnsi="PT Astra Serif" w:cs="PT Astra Serif"/>
          <w:color w:val="000000"/>
          <w:sz w:val="24"/>
          <w:szCs w:val="24"/>
        </w:rPr>
        <w:t>ероприятия по контролю без взаим</w:t>
      </w:r>
      <w:r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одействия с субъектами контроля </w:t>
      </w:r>
      <w:r>
        <w:rPr>
          <w:rFonts w:ascii="PT Astra Serif" w:eastAsia="PT Astra Serif" w:hAnsi="PT Astra Serif" w:cs="PT Astra Serif"/>
          <w:color w:val="000000"/>
          <w:sz w:val="24"/>
          <w:szCs w:val="24"/>
        </w:rPr>
        <w:t>не производились.</w:t>
      </w:r>
    </w:p>
    <w:p w:rsidR="000613E2" w:rsidRDefault="00986AB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PT Astra Serif" w:eastAsia="PT Astra Serif" w:hAnsi="PT Astra Serif" w:cs="PT Astra Serif"/>
          <w:color w:val="000000"/>
          <w:sz w:val="24"/>
          <w:szCs w:val="24"/>
        </w:rPr>
      </w:pPr>
      <w:r>
        <w:rPr>
          <w:rFonts w:ascii="PT Astra Serif" w:eastAsia="PT Astra Serif" w:hAnsi="PT Astra Serif" w:cs="PT Astra Serif"/>
          <w:color w:val="000000"/>
          <w:sz w:val="24"/>
          <w:szCs w:val="24"/>
        </w:rPr>
        <w:t>Эксперты и представители экспертных организаций к проведению проверок не привлекались.</w:t>
      </w:r>
    </w:p>
    <w:p w:rsidR="000613E2" w:rsidRDefault="00986ABE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PT Astra Serif" w:eastAsia="PT Astra Serif" w:hAnsi="PT Astra Serif" w:cs="PT Astra Serif"/>
          <w:color w:val="000000"/>
          <w:sz w:val="24"/>
          <w:szCs w:val="24"/>
        </w:rPr>
      </w:pPr>
      <w:r>
        <w:rPr>
          <w:rFonts w:ascii="PT Astra Serif" w:eastAsia="PT Astra Serif" w:hAnsi="PT Astra Serif" w:cs="PT Astra Serif"/>
          <w:color w:val="000000"/>
          <w:sz w:val="24"/>
          <w:szCs w:val="24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0613E2" w:rsidRDefault="00986AB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PT Astra Serif" w:eastAsia="PT Astra Serif" w:hAnsi="PT Astra Serif" w:cs="PT Astra Serif"/>
          <w:color w:val="000000"/>
          <w:sz w:val="24"/>
          <w:szCs w:val="24"/>
        </w:rPr>
      </w:pPr>
      <w:r>
        <w:rPr>
          <w:rFonts w:ascii="PT Astra Serif" w:eastAsia="PT Astra Serif" w:hAnsi="PT Astra Serif" w:cs="PT Astra Serif"/>
          <w:color w:val="000000"/>
          <w:sz w:val="24"/>
          <w:szCs w:val="24"/>
        </w:rPr>
        <w:t>Случаи причинения субъектами контроля вреда охраняемым законом ценностям, а также случаи возникновения чрез</w:t>
      </w:r>
      <w:r>
        <w:rPr>
          <w:rFonts w:ascii="PT Astra Serif" w:eastAsia="PT Astra Serif" w:hAnsi="PT Astra Serif" w:cs="PT Astra Serif"/>
          <w:color w:val="000000"/>
          <w:sz w:val="24"/>
          <w:szCs w:val="24"/>
        </w:rPr>
        <w:t>вычайных ситуаций природного и техногенного характера не установлены.</w:t>
      </w:r>
    </w:p>
    <w:p w:rsidR="000613E2" w:rsidRDefault="00986AB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PT Astra Serif" w:eastAsia="PT Astra Serif" w:hAnsi="PT Astra Serif" w:cs="PT Astra Serif"/>
          <w:color w:val="000000"/>
          <w:sz w:val="24"/>
          <w:szCs w:val="24"/>
        </w:rPr>
      </w:pPr>
      <w:r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1.3. В целях профилактики нарушений обязательных требований, соблюдение которых проверяется в ходе осуществления муниципального контроля, </w:t>
      </w:r>
      <w:r w:rsidR="00A26EF8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Комитетом ЖКХ и строительства городского округа Поселок Агинское» </w:t>
      </w:r>
      <w:r>
        <w:rPr>
          <w:rFonts w:ascii="PT Astra Serif" w:eastAsia="PT Astra Serif" w:hAnsi="PT Astra Serif" w:cs="PT Astra Serif"/>
          <w:color w:val="000000"/>
          <w:sz w:val="24"/>
          <w:szCs w:val="24"/>
        </w:rPr>
        <w:t>в 2021 году проведена следующая работа:</w:t>
      </w:r>
    </w:p>
    <w:p w:rsidR="000613E2" w:rsidRDefault="00986AB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PT Astra Serif" w:eastAsia="PT Astra Serif" w:hAnsi="PT Astra Serif" w:cs="PT Astra Serif"/>
          <w:color w:val="000000"/>
          <w:sz w:val="24"/>
          <w:szCs w:val="24"/>
        </w:rPr>
      </w:pPr>
      <w:r>
        <w:rPr>
          <w:rFonts w:ascii="PT Astra Serif" w:eastAsia="PT Astra Serif" w:hAnsi="PT Astra Serif" w:cs="PT Astra Serif"/>
          <w:color w:val="000000"/>
          <w:sz w:val="24"/>
          <w:szCs w:val="24"/>
        </w:rPr>
        <w:t>- осуществлено информирование подконтрольных субъектов о необходимости соблюдения обязательных требований.</w:t>
      </w:r>
    </w:p>
    <w:p w:rsidR="000613E2" w:rsidRDefault="00986AB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PT Astra Serif" w:eastAsia="PT Astra Serif" w:hAnsi="PT Astra Serif" w:cs="PT Astra Serif"/>
          <w:color w:val="000000"/>
          <w:sz w:val="24"/>
          <w:szCs w:val="24"/>
        </w:rPr>
      </w:pPr>
      <w:r>
        <w:rPr>
          <w:rFonts w:ascii="PT Astra Serif" w:eastAsia="PT Astra Serif" w:hAnsi="PT Astra Serif" w:cs="PT Astra Serif"/>
          <w:color w:val="000000"/>
          <w:sz w:val="24"/>
          <w:szCs w:val="24"/>
        </w:rPr>
        <w:t>В процессе осуществления муниципального контроля ведется информатив</w:t>
      </w:r>
      <w:r>
        <w:rPr>
          <w:rFonts w:ascii="PT Astra Serif" w:eastAsia="PT Astra Serif" w:hAnsi="PT Astra Serif" w:cs="PT Astra Serif"/>
          <w:color w:val="000000"/>
          <w:sz w:val="24"/>
          <w:szCs w:val="24"/>
        </w:rPr>
        <w:t>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0613E2" w:rsidRDefault="00986ABE">
      <w:pPr>
        <w:pBdr>
          <w:top w:val="nil"/>
          <w:left w:val="nil"/>
          <w:bottom w:val="nil"/>
          <w:right w:val="nil"/>
          <w:between w:val="nil"/>
        </w:pBdr>
        <w:ind w:firstLine="540"/>
        <w:jc w:val="center"/>
        <w:rPr>
          <w:rFonts w:ascii="PT Astra Serif" w:eastAsia="PT Astra Serif" w:hAnsi="PT Astra Serif" w:cs="PT Astra Serif"/>
          <w:b/>
          <w:color w:val="000000"/>
          <w:sz w:val="24"/>
          <w:szCs w:val="24"/>
        </w:rPr>
      </w:pPr>
      <w:r>
        <w:rPr>
          <w:rFonts w:ascii="PT Astra Serif" w:eastAsia="PT Astra Serif" w:hAnsi="PT Astra Serif" w:cs="PT Astra Serif"/>
          <w:b/>
          <w:color w:val="000000"/>
          <w:sz w:val="24"/>
          <w:szCs w:val="24"/>
        </w:rPr>
        <w:t>2. Характеристика проблем, на решение которых направлена</w:t>
      </w:r>
    </w:p>
    <w:p w:rsidR="000613E2" w:rsidRDefault="00986ABE">
      <w:pPr>
        <w:pBdr>
          <w:top w:val="nil"/>
          <w:left w:val="nil"/>
          <w:bottom w:val="nil"/>
          <w:right w:val="nil"/>
          <w:between w:val="nil"/>
        </w:pBdr>
        <w:ind w:firstLine="540"/>
        <w:jc w:val="center"/>
        <w:rPr>
          <w:rFonts w:ascii="PT Astra Serif" w:eastAsia="PT Astra Serif" w:hAnsi="PT Astra Serif" w:cs="PT Astra Serif"/>
          <w:b/>
          <w:color w:val="000000"/>
          <w:sz w:val="24"/>
          <w:szCs w:val="24"/>
        </w:rPr>
      </w:pPr>
      <w:r>
        <w:rPr>
          <w:rFonts w:ascii="PT Astra Serif" w:eastAsia="PT Astra Serif" w:hAnsi="PT Astra Serif" w:cs="PT Astra Serif"/>
          <w:b/>
          <w:color w:val="000000"/>
          <w:sz w:val="24"/>
          <w:szCs w:val="24"/>
        </w:rPr>
        <w:t>программа профилактики</w:t>
      </w:r>
    </w:p>
    <w:p w:rsidR="000613E2" w:rsidRDefault="00986ABE">
      <w:pPr>
        <w:widowControl/>
        <w:shd w:val="clear" w:color="auto" w:fill="FFFFFF"/>
        <w:jc w:val="both"/>
        <w:rPr>
          <w:rFonts w:ascii="PT Astra Serif" w:eastAsia="PT Astra Serif" w:hAnsi="PT Astra Serif" w:cs="PT Astra Serif"/>
          <w:sz w:val="24"/>
          <w:szCs w:val="24"/>
        </w:rPr>
      </w:pPr>
      <w:r>
        <w:rPr>
          <w:rFonts w:ascii="PT Astra Serif" w:eastAsia="PT Astra Serif" w:hAnsi="PT Astra Serif" w:cs="PT Astra Serif"/>
          <w:sz w:val="24"/>
          <w:szCs w:val="24"/>
        </w:rPr>
        <w:tab/>
        <w:t>2.1. 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</w:t>
      </w:r>
      <w:r w:rsidR="007D79DB">
        <w:rPr>
          <w:rFonts w:ascii="PT Astra Serif" w:eastAsia="PT Astra Serif" w:hAnsi="PT Astra Serif" w:cs="PT Astra Serif"/>
          <w:sz w:val="24"/>
          <w:szCs w:val="24"/>
        </w:rPr>
        <w:t>,</w:t>
      </w:r>
      <w:r>
        <w:rPr>
          <w:rFonts w:ascii="PT Astra Serif" w:eastAsia="PT Astra Serif" w:hAnsi="PT Astra Serif" w:cs="PT Astra Serif"/>
          <w:sz w:val="24"/>
          <w:szCs w:val="24"/>
        </w:rPr>
        <w:t xml:space="preserve"> улучшение архитектурно-планировочного облик</w:t>
      </w:r>
      <w:r>
        <w:rPr>
          <w:rFonts w:ascii="PT Astra Serif" w:eastAsia="PT Astra Serif" w:hAnsi="PT Astra Serif" w:cs="PT Astra Serif"/>
          <w:sz w:val="24"/>
          <w:szCs w:val="24"/>
        </w:rPr>
        <w:t>а города, улучшение экологической обстановки и санитарно-гигиенических условий жизни в городе, создание безопасных и комфортных условий для проживания населения.</w:t>
      </w:r>
    </w:p>
    <w:p w:rsidR="000613E2" w:rsidRDefault="00986A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Цели и задачи реализации программы профилактики</w:t>
      </w:r>
    </w:p>
    <w:p w:rsidR="000613E2" w:rsidRDefault="00986ABE">
      <w:pPr>
        <w:tabs>
          <w:tab w:val="left" w:pos="709"/>
        </w:tabs>
        <w:ind w:firstLine="709"/>
        <w:jc w:val="both"/>
        <w:rPr>
          <w:rFonts w:ascii="PT Astra Serif" w:eastAsia="PT Astra Serif" w:hAnsi="PT Astra Serif" w:cs="PT Astra Serif"/>
          <w:sz w:val="24"/>
          <w:szCs w:val="24"/>
        </w:rPr>
      </w:pPr>
      <w:r>
        <w:rPr>
          <w:rFonts w:ascii="PT Astra Serif" w:eastAsia="PT Astra Serif" w:hAnsi="PT Astra Serif" w:cs="PT Astra Serif"/>
          <w:sz w:val="24"/>
          <w:szCs w:val="24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0613E2" w:rsidRDefault="00986ABE">
      <w:pPr>
        <w:tabs>
          <w:tab w:val="left" w:pos="709"/>
        </w:tabs>
        <w:ind w:firstLine="709"/>
        <w:jc w:val="both"/>
        <w:rPr>
          <w:rFonts w:ascii="PT Astra Serif" w:eastAsia="PT Astra Serif" w:hAnsi="PT Astra Serif" w:cs="PT Astra Serif"/>
          <w:sz w:val="24"/>
          <w:szCs w:val="24"/>
        </w:rPr>
      </w:pPr>
      <w:r>
        <w:rPr>
          <w:rFonts w:ascii="PT Astra Serif" w:eastAsia="PT Astra Serif" w:hAnsi="PT Astra Serif" w:cs="PT Astra Serif"/>
          <w:sz w:val="24"/>
          <w:szCs w:val="24"/>
        </w:rPr>
        <w:t>1) стимулирование добросовестного соблюдения обязательных требований всеми контролируемыми лицами;</w:t>
      </w:r>
    </w:p>
    <w:p w:rsidR="000613E2" w:rsidRDefault="00986ABE">
      <w:pPr>
        <w:tabs>
          <w:tab w:val="left" w:pos="709"/>
        </w:tabs>
        <w:ind w:firstLine="709"/>
        <w:jc w:val="both"/>
        <w:rPr>
          <w:rFonts w:ascii="PT Astra Serif" w:eastAsia="PT Astra Serif" w:hAnsi="PT Astra Serif" w:cs="PT Astra Serif"/>
          <w:sz w:val="24"/>
          <w:szCs w:val="24"/>
        </w:rPr>
      </w:pPr>
      <w:r>
        <w:rPr>
          <w:rFonts w:ascii="PT Astra Serif" w:eastAsia="PT Astra Serif" w:hAnsi="PT Astra Serif" w:cs="PT Astra Serif"/>
          <w:sz w:val="24"/>
          <w:szCs w:val="24"/>
        </w:rPr>
        <w:t>2) устранение условий, при</w:t>
      </w:r>
      <w:r>
        <w:rPr>
          <w:rFonts w:ascii="PT Astra Serif" w:eastAsia="PT Astra Serif" w:hAnsi="PT Astra Serif" w:cs="PT Astra Serif"/>
          <w:sz w:val="24"/>
          <w:szCs w:val="24"/>
        </w:rPr>
        <w:t>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613E2" w:rsidRDefault="00986ABE">
      <w:pPr>
        <w:ind w:firstLine="709"/>
        <w:jc w:val="both"/>
        <w:rPr>
          <w:rFonts w:ascii="PT Astra Serif" w:eastAsia="PT Astra Serif" w:hAnsi="PT Astra Serif" w:cs="PT Astra Serif"/>
          <w:sz w:val="24"/>
          <w:szCs w:val="24"/>
        </w:rPr>
      </w:pPr>
      <w:r>
        <w:rPr>
          <w:rFonts w:ascii="PT Astra Serif" w:eastAsia="PT Astra Serif" w:hAnsi="PT Astra Serif" w:cs="PT Astra Serif"/>
          <w:sz w:val="24"/>
          <w:szCs w:val="24"/>
        </w:rPr>
        <w:t xml:space="preserve">3) создание условий для доведения обязательных требований до контролируемых лиц, повышение информированности о способах </w:t>
      </w:r>
      <w:r>
        <w:rPr>
          <w:rFonts w:ascii="PT Astra Serif" w:eastAsia="PT Astra Serif" w:hAnsi="PT Astra Serif" w:cs="PT Astra Serif"/>
          <w:sz w:val="24"/>
          <w:szCs w:val="24"/>
        </w:rPr>
        <w:t>их соблюдения.</w:t>
      </w:r>
    </w:p>
    <w:p w:rsidR="000613E2" w:rsidRDefault="00986ABE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3.2. Задачами Программы являются: </w:t>
      </w:r>
    </w:p>
    <w:p w:rsidR="000613E2" w:rsidRDefault="00986ABE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 укрепление системы профилактики нарушений обязательных требований; </w:t>
      </w:r>
    </w:p>
    <w:p w:rsidR="000613E2" w:rsidRDefault="00986ABE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 выявление причин, факторов и условий, способствующих нарушениям обязательных требований, разработка мероприятий, направленных на устра</w:t>
      </w:r>
      <w:r>
        <w:rPr>
          <w:color w:val="000000"/>
          <w:sz w:val="24"/>
          <w:szCs w:val="24"/>
        </w:rPr>
        <w:t xml:space="preserve">нение нарушений обязательных требований; </w:t>
      </w:r>
    </w:p>
    <w:p w:rsidR="000613E2" w:rsidRDefault="00986ABE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- формирование одинакового понимания обязательных требований у всех участников контрольной деятельности.</w:t>
      </w:r>
    </w:p>
    <w:p w:rsidR="000613E2" w:rsidRDefault="00986ABE">
      <w:pPr>
        <w:tabs>
          <w:tab w:val="left" w:pos="709"/>
        </w:tabs>
        <w:jc w:val="center"/>
        <w:rPr>
          <w:rFonts w:ascii="PT Astra Serif" w:eastAsia="PT Astra Serif" w:hAnsi="PT Astra Serif" w:cs="PT Astra Serif"/>
          <w:b/>
          <w:sz w:val="24"/>
          <w:szCs w:val="24"/>
        </w:rPr>
      </w:pPr>
      <w:r>
        <w:rPr>
          <w:rFonts w:ascii="PT Astra Serif" w:eastAsia="PT Astra Serif" w:hAnsi="PT Astra Serif" w:cs="PT Astra Serif"/>
          <w:b/>
          <w:sz w:val="24"/>
          <w:szCs w:val="24"/>
        </w:rPr>
        <w:t xml:space="preserve">4. Перечень профилактических мероприятий, </w:t>
      </w:r>
    </w:p>
    <w:p w:rsidR="000613E2" w:rsidRDefault="00986ABE">
      <w:pPr>
        <w:tabs>
          <w:tab w:val="left" w:pos="709"/>
        </w:tabs>
        <w:jc w:val="center"/>
        <w:rPr>
          <w:rFonts w:ascii="PT Astra Serif" w:eastAsia="PT Astra Serif" w:hAnsi="PT Astra Serif" w:cs="PT Astra Serif"/>
          <w:b/>
          <w:sz w:val="24"/>
          <w:szCs w:val="24"/>
        </w:rPr>
      </w:pPr>
      <w:r>
        <w:rPr>
          <w:rFonts w:ascii="PT Astra Serif" w:eastAsia="PT Astra Serif" w:hAnsi="PT Astra Serif" w:cs="PT Astra Serif"/>
          <w:b/>
          <w:sz w:val="24"/>
          <w:szCs w:val="24"/>
        </w:rPr>
        <w:t>сроки (периодичность) их проведения</w:t>
      </w:r>
    </w:p>
    <w:p w:rsidR="000613E2" w:rsidRDefault="00986ABE">
      <w:pPr>
        <w:tabs>
          <w:tab w:val="left" w:pos="709"/>
        </w:tabs>
        <w:jc w:val="right"/>
        <w:rPr>
          <w:rFonts w:ascii="PT Astra Serif" w:eastAsia="PT Astra Serif" w:hAnsi="PT Astra Serif" w:cs="PT Astra Serif"/>
          <w:sz w:val="24"/>
          <w:szCs w:val="24"/>
        </w:rPr>
      </w:pPr>
      <w:r>
        <w:rPr>
          <w:rFonts w:ascii="PT Astra Serif" w:eastAsia="PT Astra Serif" w:hAnsi="PT Astra Serif" w:cs="PT Astra Serif"/>
          <w:sz w:val="24"/>
          <w:szCs w:val="24"/>
        </w:rPr>
        <w:t xml:space="preserve">Таблица </w:t>
      </w:r>
    </w:p>
    <w:tbl>
      <w:tblPr>
        <w:tblStyle w:val="a7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4"/>
        <w:gridCol w:w="4820"/>
        <w:gridCol w:w="2552"/>
        <w:gridCol w:w="1701"/>
      </w:tblGrid>
      <w:tr w:rsidR="000613E2" w:rsidTr="00FA691F">
        <w:tc>
          <w:tcPr>
            <w:tcW w:w="674" w:type="dxa"/>
          </w:tcPr>
          <w:p w:rsidR="000613E2" w:rsidRDefault="00986ABE">
            <w:pPr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PT Astra Serif" w:eastAsia="PT Astra Serif" w:hAnsi="PT Astra Serif" w:cs="PT Astra Serif"/>
                <w:sz w:val="24"/>
                <w:szCs w:val="24"/>
              </w:rPr>
              <w:t>п</w:t>
            </w:r>
            <w:proofErr w:type="gramEnd"/>
            <w:r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/п </w:t>
            </w:r>
          </w:p>
        </w:tc>
        <w:tc>
          <w:tcPr>
            <w:tcW w:w="4820" w:type="dxa"/>
          </w:tcPr>
          <w:p w:rsidR="000613E2" w:rsidRDefault="00986ABE">
            <w:pPr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>
              <w:rPr>
                <w:rFonts w:ascii="PT Astra Serif" w:eastAsia="PT Astra Serif" w:hAnsi="PT Astra Serif" w:cs="PT Astra Serif"/>
                <w:sz w:val="24"/>
                <w:szCs w:val="24"/>
              </w:rPr>
              <w:t>Наименование формы мероприятия</w:t>
            </w:r>
          </w:p>
        </w:tc>
        <w:tc>
          <w:tcPr>
            <w:tcW w:w="2552" w:type="dxa"/>
          </w:tcPr>
          <w:p w:rsidR="000613E2" w:rsidRDefault="00986ABE">
            <w:pPr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>
              <w:rPr>
                <w:rFonts w:ascii="PT Astra Serif" w:eastAsia="PT Astra Serif" w:hAnsi="PT Astra Serif" w:cs="PT Astra Serif"/>
                <w:sz w:val="24"/>
                <w:szCs w:val="24"/>
              </w:rPr>
              <w:t>Срок (периодичность) проведения мероприятия</w:t>
            </w:r>
          </w:p>
        </w:tc>
        <w:tc>
          <w:tcPr>
            <w:tcW w:w="1701" w:type="dxa"/>
          </w:tcPr>
          <w:p w:rsidR="000613E2" w:rsidRDefault="00986ABE">
            <w:pPr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>
              <w:rPr>
                <w:rFonts w:ascii="PT Astra Serif" w:eastAsia="PT Astra Serif" w:hAnsi="PT Astra Serif" w:cs="PT Astra Serif"/>
                <w:sz w:val="24"/>
                <w:szCs w:val="24"/>
              </w:rPr>
              <w:t>Ответственный исполнитель</w:t>
            </w:r>
          </w:p>
        </w:tc>
      </w:tr>
      <w:tr w:rsidR="000613E2" w:rsidTr="007D79DB">
        <w:tc>
          <w:tcPr>
            <w:tcW w:w="9747" w:type="dxa"/>
            <w:gridSpan w:val="4"/>
          </w:tcPr>
          <w:p w:rsidR="000613E2" w:rsidRDefault="00986ABE">
            <w:pPr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>
              <w:rPr>
                <w:rFonts w:ascii="PT Astra Serif" w:eastAsia="PT Astra Serif" w:hAnsi="PT Astra Serif" w:cs="PT Astra Serif"/>
                <w:sz w:val="24"/>
                <w:szCs w:val="24"/>
              </w:rPr>
              <w:t>1. Информирование</w:t>
            </w:r>
          </w:p>
        </w:tc>
      </w:tr>
      <w:tr w:rsidR="000613E2" w:rsidTr="00FA691F">
        <w:tc>
          <w:tcPr>
            <w:tcW w:w="674" w:type="dxa"/>
          </w:tcPr>
          <w:p w:rsidR="000613E2" w:rsidRDefault="00986ABE">
            <w:pPr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>
              <w:rPr>
                <w:rFonts w:ascii="PT Astra Serif" w:eastAsia="PT Astra Serif" w:hAnsi="PT Astra Serif" w:cs="PT Astra Serif"/>
                <w:sz w:val="24"/>
                <w:szCs w:val="24"/>
              </w:rPr>
              <w:t>1.1.</w:t>
            </w:r>
          </w:p>
          <w:p w:rsidR="000613E2" w:rsidRDefault="000613E2">
            <w:pPr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  <w:p w:rsidR="000613E2" w:rsidRDefault="000613E2">
            <w:pPr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  <w:p w:rsidR="000613E2" w:rsidRDefault="000613E2">
            <w:pPr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4820" w:type="dxa"/>
          </w:tcPr>
          <w:p w:rsidR="000613E2" w:rsidRDefault="00986ABE">
            <w:pPr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Актуализация и размещение в сети «Интернет» на официальном сайте </w:t>
            </w:r>
            <w:r w:rsidR="007D79DB">
              <w:rPr>
                <w:rFonts w:ascii="PT Astra Serif" w:eastAsia="PT Astra Serif" w:hAnsi="PT Astra Serif" w:cs="PT Astra Serif"/>
                <w:sz w:val="24"/>
                <w:szCs w:val="24"/>
              </w:rPr>
              <w:t>ГО «Поселок Агинское»</w:t>
            </w:r>
            <w:r>
              <w:rPr>
                <w:rFonts w:ascii="PT Astra Serif" w:eastAsia="PT Astra Serif" w:hAnsi="PT Astra Serif" w:cs="PT Astra Serif"/>
                <w:sz w:val="24"/>
                <w:szCs w:val="24"/>
              </w:rPr>
              <w:t>:</w:t>
            </w:r>
          </w:p>
          <w:p w:rsidR="000613E2" w:rsidRDefault="00986ABE">
            <w:pPr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>
              <w:rPr>
                <w:rFonts w:ascii="PT Astra Serif" w:eastAsia="PT Astra Serif" w:hAnsi="PT Astra Serif" w:cs="PT Astra Serif"/>
                <w:sz w:val="24"/>
                <w:szCs w:val="24"/>
              </w:rPr>
              <w:t>а) 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0613E2" w:rsidRDefault="000613E2">
            <w:pPr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  <w:p w:rsidR="000613E2" w:rsidRDefault="00986ABE">
            <w:pPr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>
              <w:rPr>
                <w:rFonts w:ascii="PT Astra Serif" w:eastAsia="PT Astra Serif" w:hAnsi="PT Astra Serif" w:cs="PT Astra Serif"/>
                <w:sz w:val="24"/>
                <w:szCs w:val="24"/>
              </w:rPr>
              <w:t>б) материалов, информационных писем, руководств по соблюдению обязательных требова</w:t>
            </w:r>
            <w:r>
              <w:rPr>
                <w:rFonts w:ascii="PT Astra Serif" w:eastAsia="PT Astra Serif" w:hAnsi="PT Astra Serif" w:cs="PT Astra Serif"/>
                <w:sz w:val="24"/>
                <w:szCs w:val="24"/>
              </w:rPr>
              <w:t>ний</w:t>
            </w:r>
          </w:p>
          <w:p w:rsidR="000613E2" w:rsidRDefault="000613E2">
            <w:pPr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  <w:p w:rsidR="000613E2" w:rsidRDefault="00986ABE">
            <w:pPr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>
              <w:rPr>
                <w:rFonts w:ascii="PT Astra Serif" w:eastAsia="PT Astra Serif" w:hAnsi="PT Astra Serif" w:cs="PT Astra Serif"/>
                <w:sz w:val="24"/>
                <w:szCs w:val="24"/>
              </w:rPr>
              <w:t>в) перечня индикаторов риска нарушения обязательных требований</w:t>
            </w:r>
          </w:p>
          <w:p w:rsidR="000613E2" w:rsidRDefault="000613E2">
            <w:pPr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  <w:p w:rsidR="000613E2" w:rsidRDefault="000613E2">
            <w:pPr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  <w:p w:rsidR="000613E2" w:rsidRDefault="00986ABE">
            <w:pPr>
              <w:tabs>
                <w:tab w:val="left" w:pos="176"/>
              </w:tabs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0613E2" w:rsidRDefault="000613E2">
            <w:pPr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2552" w:type="dxa"/>
          </w:tcPr>
          <w:p w:rsidR="000613E2" w:rsidRDefault="000613E2">
            <w:pPr>
              <w:jc w:val="both"/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</w:pPr>
          </w:p>
          <w:p w:rsidR="000613E2" w:rsidRDefault="000613E2">
            <w:pPr>
              <w:jc w:val="both"/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</w:pPr>
          </w:p>
          <w:p w:rsidR="000613E2" w:rsidRDefault="000613E2">
            <w:pPr>
              <w:jc w:val="both"/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</w:pPr>
          </w:p>
          <w:p w:rsidR="000613E2" w:rsidRDefault="00986ABE">
            <w:pPr>
              <w:jc w:val="both"/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</w:pPr>
            <w:r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  <w:t>Не позднее 5 рабочих дней с момента изменения действующего законодательства</w:t>
            </w:r>
          </w:p>
          <w:p w:rsidR="000613E2" w:rsidRDefault="000613E2">
            <w:pPr>
              <w:jc w:val="both"/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</w:pPr>
          </w:p>
          <w:p w:rsidR="000613E2" w:rsidRDefault="00986ABE">
            <w:pPr>
              <w:jc w:val="both"/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</w:pPr>
            <w:r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  <w:t>Не реже 2 раз в год</w:t>
            </w:r>
          </w:p>
          <w:p w:rsidR="000613E2" w:rsidRDefault="000613E2">
            <w:pPr>
              <w:jc w:val="both"/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</w:pPr>
          </w:p>
          <w:p w:rsidR="000613E2" w:rsidRDefault="000613E2">
            <w:pPr>
              <w:jc w:val="both"/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</w:pPr>
          </w:p>
          <w:p w:rsidR="000613E2" w:rsidRDefault="000613E2">
            <w:pPr>
              <w:jc w:val="both"/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</w:pPr>
          </w:p>
          <w:p w:rsidR="000613E2" w:rsidRDefault="00986ABE">
            <w:pPr>
              <w:jc w:val="both"/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</w:pPr>
            <w:bookmarkStart w:id="0" w:name="_gjdgxs" w:colFirst="0" w:colLast="0"/>
            <w:bookmarkEnd w:id="0"/>
            <w:r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  <w:t>Не позднее 10 рабочих дней после их утверждения</w:t>
            </w:r>
          </w:p>
          <w:p w:rsidR="000613E2" w:rsidRDefault="000613E2">
            <w:pPr>
              <w:jc w:val="both"/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</w:pPr>
          </w:p>
          <w:p w:rsidR="000613E2" w:rsidRDefault="00986ABE">
            <w:pPr>
              <w:jc w:val="both"/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</w:pPr>
            <w:r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  <w:t>Не позднее 25 декабря предшествующего года</w:t>
            </w:r>
          </w:p>
        </w:tc>
        <w:tc>
          <w:tcPr>
            <w:tcW w:w="1701" w:type="dxa"/>
          </w:tcPr>
          <w:p w:rsidR="000613E2" w:rsidRDefault="007D79DB">
            <w:pPr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>
              <w:rPr>
                <w:rFonts w:ascii="PT Astra Serif" w:eastAsia="PT Astra Serif" w:hAnsi="PT Astra Serif" w:cs="PT Astra Serif"/>
                <w:sz w:val="24"/>
                <w:szCs w:val="24"/>
              </w:rPr>
              <w:t>Комитет ЖКХ и строительства</w:t>
            </w:r>
          </w:p>
          <w:p w:rsidR="000613E2" w:rsidRDefault="000613E2">
            <w:pPr>
              <w:jc w:val="both"/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</w:pPr>
          </w:p>
          <w:p w:rsidR="000613E2" w:rsidRDefault="000613E2">
            <w:pPr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</w:tr>
      <w:tr w:rsidR="000613E2" w:rsidTr="007D79DB">
        <w:tc>
          <w:tcPr>
            <w:tcW w:w="9747" w:type="dxa"/>
            <w:gridSpan w:val="4"/>
          </w:tcPr>
          <w:p w:rsidR="000613E2" w:rsidRDefault="00986ABE">
            <w:pPr>
              <w:jc w:val="center"/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</w:pPr>
            <w:r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  <w:t>2. Консультирование</w:t>
            </w:r>
          </w:p>
        </w:tc>
      </w:tr>
      <w:tr w:rsidR="000613E2" w:rsidTr="00FA691F">
        <w:trPr>
          <w:trHeight w:val="2829"/>
        </w:trPr>
        <w:tc>
          <w:tcPr>
            <w:tcW w:w="674" w:type="dxa"/>
          </w:tcPr>
          <w:p w:rsidR="000613E2" w:rsidRDefault="00986ABE">
            <w:pPr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>
              <w:rPr>
                <w:rFonts w:ascii="PT Astra Serif" w:eastAsia="PT Astra Serif" w:hAnsi="PT Astra Serif" w:cs="PT Astra Serif"/>
                <w:sz w:val="24"/>
                <w:szCs w:val="24"/>
              </w:rPr>
              <w:t>2.1.</w:t>
            </w:r>
          </w:p>
        </w:tc>
        <w:tc>
          <w:tcPr>
            <w:tcW w:w="4820" w:type="dxa"/>
          </w:tcPr>
          <w:p w:rsidR="000613E2" w:rsidRDefault="00986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  <w:highlight w:val="white"/>
              </w:rPr>
              <w:t>К</w:t>
            </w:r>
            <w:r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0613E2" w:rsidRDefault="00986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both"/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1) порядок проведения контрольных мероприятий;</w:t>
            </w:r>
          </w:p>
          <w:p w:rsidR="000613E2" w:rsidRDefault="00986ABE">
            <w:pPr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>
              <w:rPr>
                <w:rFonts w:ascii="PT Astra Serif" w:eastAsia="PT Astra Serif" w:hAnsi="PT Astra Serif" w:cs="PT Astra Serif"/>
                <w:sz w:val="24"/>
                <w:szCs w:val="24"/>
              </w:rPr>
              <w:t>2) порядок осуществления профилактических ме</w:t>
            </w:r>
            <w:r>
              <w:rPr>
                <w:rFonts w:ascii="PT Astra Serif" w:eastAsia="PT Astra Serif" w:hAnsi="PT Astra Serif" w:cs="PT Astra Serif"/>
                <w:sz w:val="24"/>
                <w:szCs w:val="24"/>
              </w:rPr>
              <w:t>роприятий;</w:t>
            </w:r>
          </w:p>
          <w:p w:rsidR="000613E2" w:rsidRDefault="00986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both"/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3) порядок принятия решений по итогам контрольных мероприятий;</w:t>
            </w:r>
          </w:p>
          <w:p w:rsidR="000613E2" w:rsidRDefault="00986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both"/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4) порядок обжалования решений Контрольного органа.</w:t>
            </w:r>
          </w:p>
        </w:tc>
        <w:tc>
          <w:tcPr>
            <w:tcW w:w="2552" w:type="dxa"/>
          </w:tcPr>
          <w:p w:rsidR="000613E2" w:rsidRDefault="00986ABE">
            <w:pPr>
              <w:jc w:val="both"/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</w:pPr>
            <w:r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  <w:t>По запросу</w:t>
            </w:r>
          </w:p>
          <w:p w:rsidR="000613E2" w:rsidRDefault="00986ABE">
            <w:pPr>
              <w:jc w:val="both"/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</w:pPr>
            <w:r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  <w:t>В форме устных и письменных разъяснений</w:t>
            </w:r>
          </w:p>
        </w:tc>
        <w:tc>
          <w:tcPr>
            <w:tcW w:w="1701" w:type="dxa"/>
          </w:tcPr>
          <w:p w:rsidR="007D79DB" w:rsidRDefault="007D79DB" w:rsidP="007D79DB">
            <w:pPr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>
              <w:rPr>
                <w:rFonts w:ascii="PT Astra Serif" w:eastAsia="PT Astra Serif" w:hAnsi="PT Astra Serif" w:cs="PT Astra Serif"/>
                <w:sz w:val="24"/>
                <w:szCs w:val="24"/>
              </w:rPr>
              <w:t>Комитет ЖКХ и строительства</w:t>
            </w:r>
          </w:p>
          <w:p w:rsidR="000613E2" w:rsidRDefault="000613E2">
            <w:pPr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</w:pPr>
          </w:p>
        </w:tc>
      </w:tr>
      <w:tr w:rsidR="000613E2" w:rsidTr="007D79DB">
        <w:tc>
          <w:tcPr>
            <w:tcW w:w="9747" w:type="dxa"/>
            <w:gridSpan w:val="4"/>
          </w:tcPr>
          <w:p w:rsidR="000613E2" w:rsidRDefault="00986ABE">
            <w:pPr>
              <w:jc w:val="center"/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</w:pPr>
            <w:r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  <w:t>3. Объявление предостережения</w:t>
            </w:r>
          </w:p>
        </w:tc>
      </w:tr>
      <w:tr w:rsidR="000613E2" w:rsidTr="00FA691F">
        <w:tc>
          <w:tcPr>
            <w:tcW w:w="674" w:type="dxa"/>
          </w:tcPr>
          <w:p w:rsidR="000613E2" w:rsidRDefault="00986ABE">
            <w:pPr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>
              <w:rPr>
                <w:rFonts w:ascii="PT Astra Serif" w:eastAsia="PT Astra Serif" w:hAnsi="PT Astra Serif" w:cs="PT Astra Serif"/>
                <w:sz w:val="24"/>
                <w:szCs w:val="24"/>
              </w:rPr>
              <w:t>3.1.</w:t>
            </w:r>
          </w:p>
        </w:tc>
        <w:tc>
          <w:tcPr>
            <w:tcW w:w="4820" w:type="dxa"/>
          </w:tcPr>
          <w:p w:rsidR="000613E2" w:rsidRDefault="00986ABE">
            <w:pPr>
              <w:jc w:val="both"/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</w:pPr>
            <w:r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552" w:type="dxa"/>
          </w:tcPr>
          <w:p w:rsidR="000613E2" w:rsidRDefault="00986ABE">
            <w:pPr>
              <w:jc w:val="both"/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</w:pPr>
            <w:r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  <w:t>При принятии решения должностными лицами, уполномоченными на осуществление муниципального контроля в сфере благоустройства</w:t>
            </w:r>
          </w:p>
        </w:tc>
        <w:tc>
          <w:tcPr>
            <w:tcW w:w="1701" w:type="dxa"/>
          </w:tcPr>
          <w:p w:rsidR="007D79DB" w:rsidRDefault="007D79DB" w:rsidP="007D79DB">
            <w:pPr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>
              <w:rPr>
                <w:rFonts w:ascii="PT Astra Serif" w:eastAsia="PT Astra Serif" w:hAnsi="PT Astra Serif" w:cs="PT Astra Serif"/>
                <w:sz w:val="24"/>
                <w:szCs w:val="24"/>
              </w:rPr>
              <w:t>Комитет ЖКХ и строительства</w:t>
            </w:r>
            <w:r>
              <w:rPr>
                <w:rFonts w:ascii="PT Astra Serif" w:eastAsia="PT Astra Serif" w:hAnsi="PT Astra Serif" w:cs="PT Astra Serif"/>
                <w:sz w:val="24"/>
                <w:szCs w:val="24"/>
              </w:rPr>
              <w:t>, администрация ГО «Поселок Агинское»</w:t>
            </w:r>
          </w:p>
          <w:p w:rsidR="000613E2" w:rsidRDefault="000613E2">
            <w:pPr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</w:pPr>
          </w:p>
        </w:tc>
      </w:tr>
    </w:tbl>
    <w:p w:rsidR="000613E2" w:rsidRDefault="00986ABE" w:rsidP="00FA691F">
      <w:pPr>
        <w:tabs>
          <w:tab w:val="left" w:pos="709"/>
        </w:tabs>
        <w:rPr>
          <w:rFonts w:ascii="PT Astra Serif" w:eastAsia="PT Astra Serif" w:hAnsi="PT Astra Serif" w:cs="PT Astra Serif"/>
          <w:b/>
          <w:sz w:val="24"/>
          <w:szCs w:val="24"/>
        </w:rPr>
      </w:pPr>
      <w:r>
        <w:rPr>
          <w:rFonts w:ascii="PT Astra Serif" w:eastAsia="PT Astra Serif" w:hAnsi="PT Astra Serif" w:cs="PT Astra Serif"/>
          <w:b/>
          <w:sz w:val="24"/>
          <w:szCs w:val="24"/>
        </w:rPr>
        <w:lastRenderedPageBreak/>
        <w:tab/>
      </w:r>
      <w:r>
        <w:rPr>
          <w:rFonts w:ascii="PT Astra Serif" w:eastAsia="PT Astra Serif" w:hAnsi="PT Astra Serif" w:cs="PT Astra Serif"/>
          <w:b/>
          <w:sz w:val="24"/>
          <w:szCs w:val="24"/>
        </w:rPr>
        <w:tab/>
      </w:r>
      <w:r>
        <w:rPr>
          <w:rFonts w:ascii="PT Astra Serif" w:eastAsia="PT Astra Serif" w:hAnsi="PT Astra Serif" w:cs="PT Astra Serif"/>
          <w:b/>
          <w:sz w:val="24"/>
          <w:szCs w:val="24"/>
        </w:rPr>
        <w:t>5. Показатели результативности и эффективности программы профилактики</w:t>
      </w:r>
    </w:p>
    <w:p w:rsidR="000613E2" w:rsidRDefault="00986ABE">
      <w:pPr>
        <w:tabs>
          <w:tab w:val="left" w:pos="992"/>
        </w:tabs>
        <w:jc w:val="center"/>
        <w:rPr>
          <w:rFonts w:ascii="PT Astra Serif" w:eastAsia="PT Astra Serif" w:hAnsi="PT Astra Serif" w:cs="PT Astra Serif"/>
          <w:b/>
          <w:sz w:val="24"/>
          <w:szCs w:val="24"/>
        </w:rPr>
      </w:pPr>
      <w:r>
        <w:rPr>
          <w:rFonts w:ascii="PT Astra Serif" w:eastAsia="PT Astra Serif" w:hAnsi="PT Astra Serif" w:cs="PT Astra Serif"/>
          <w:b/>
          <w:sz w:val="24"/>
          <w:szCs w:val="24"/>
        </w:rPr>
        <w:t xml:space="preserve"> рисков причинения вреда (ущерба)</w:t>
      </w:r>
    </w:p>
    <w:p w:rsidR="000613E2" w:rsidRDefault="00986ABE">
      <w:pPr>
        <w:ind w:firstLine="709"/>
        <w:jc w:val="both"/>
        <w:rPr>
          <w:rFonts w:ascii="PT Astra Serif" w:eastAsia="PT Astra Serif" w:hAnsi="PT Astra Serif" w:cs="PT Astra Serif"/>
          <w:sz w:val="24"/>
          <w:szCs w:val="24"/>
        </w:rPr>
      </w:pPr>
      <w:r>
        <w:rPr>
          <w:rFonts w:ascii="PT Astra Serif" w:eastAsia="PT Astra Serif" w:hAnsi="PT Astra Serif" w:cs="PT Astra Serif"/>
          <w:sz w:val="24"/>
          <w:szCs w:val="24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</w:t>
      </w:r>
      <w:r>
        <w:rPr>
          <w:rFonts w:ascii="PT Astra Serif" w:eastAsia="PT Astra Serif" w:hAnsi="PT Astra Serif" w:cs="PT Astra Serif"/>
          <w:sz w:val="24"/>
          <w:szCs w:val="24"/>
        </w:rPr>
        <w:t>роведении профилактических мероприятий.</w:t>
      </w:r>
    </w:p>
    <w:p w:rsidR="000613E2" w:rsidRDefault="00986ABE">
      <w:pPr>
        <w:ind w:firstLine="709"/>
        <w:jc w:val="both"/>
        <w:rPr>
          <w:rFonts w:ascii="PT Astra Serif" w:eastAsia="PT Astra Serif" w:hAnsi="PT Astra Serif" w:cs="PT Astra Serif"/>
          <w:sz w:val="24"/>
          <w:szCs w:val="24"/>
        </w:rPr>
      </w:pPr>
      <w:r>
        <w:rPr>
          <w:rFonts w:ascii="PT Astra Serif" w:eastAsia="PT Astra Serif" w:hAnsi="PT Astra Serif" w:cs="PT Astra Serif"/>
          <w:sz w:val="24"/>
          <w:szCs w:val="24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:rsidR="000613E2" w:rsidRDefault="00986ABE">
      <w:pPr>
        <w:ind w:firstLine="709"/>
        <w:jc w:val="both"/>
        <w:rPr>
          <w:rFonts w:ascii="PT Astra Serif" w:eastAsia="PT Astra Serif" w:hAnsi="PT Astra Serif" w:cs="PT Astra Serif"/>
          <w:sz w:val="24"/>
          <w:szCs w:val="24"/>
        </w:rPr>
      </w:pPr>
      <w:r>
        <w:rPr>
          <w:rFonts w:ascii="PT Astra Serif" w:eastAsia="PT Astra Serif" w:hAnsi="PT Astra Serif" w:cs="PT Astra Serif"/>
          <w:sz w:val="24"/>
          <w:szCs w:val="24"/>
        </w:rPr>
        <w:t xml:space="preserve">К показателям качества профилактической деятельности относятся </w:t>
      </w:r>
      <w:r>
        <w:rPr>
          <w:rFonts w:ascii="PT Astra Serif" w:eastAsia="PT Astra Serif" w:hAnsi="PT Astra Serif" w:cs="PT Astra Serif"/>
          <w:sz w:val="24"/>
          <w:szCs w:val="24"/>
        </w:rPr>
        <w:t>следующие:</w:t>
      </w:r>
    </w:p>
    <w:p w:rsidR="000613E2" w:rsidRDefault="00986ABE">
      <w:pPr>
        <w:ind w:firstLine="709"/>
        <w:jc w:val="both"/>
        <w:rPr>
          <w:rFonts w:ascii="PT Astra Serif" w:eastAsia="PT Astra Serif" w:hAnsi="PT Astra Serif" w:cs="PT Astra Serif"/>
          <w:sz w:val="24"/>
          <w:szCs w:val="24"/>
        </w:rPr>
      </w:pPr>
      <w:r>
        <w:rPr>
          <w:rFonts w:ascii="PT Astra Serif" w:eastAsia="PT Astra Serif" w:hAnsi="PT Astra Serif" w:cs="PT Astra Serif"/>
          <w:sz w:val="24"/>
          <w:szCs w:val="24"/>
        </w:rPr>
        <w:t>1. Количество выданных предписаний;</w:t>
      </w:r>
    </w:p>
    <w:p w:rsidR="000613E2" w:rsidRDefault="00986ABE">
      <w:pPr>
        <w:ind w:firstLine="709"/>
        <w:jc w:val="both"/>
        <w:rPr>
          <w:rFonts w:ascii="PT Astra Serif" w:eastAsia="PT Astra Serif" w:hAnsi="PT Astra Serif" w:cs="PT Astra Serif"/>
          <w:sz w:val="24"/>
          <w:szCs w:val="24"/>
        </w:rPr>
      </w:pPr>
      <w:r>
        <w:rPr>
          <w:rFonts w:ascii="PT Astra Serif" w:eastAsia="PT Astra Serif" w:hAnsi="PT Astra Serif" w:cs="PT Astra Serif"/>
          <w:sz w:val="24"/>
          <w:szCs w:val="24"/>
        </w:rPr>
        <w:t>2. Количество субъектов, которым выданы предписания;</w:t>
      </w:r>
    </w:p>
    <w:p w:rsidR="000613E2" w:rsidRDefault="00986ABE">
      <w:pPr>
        <w:ind w:firstLine="709"/>
        <w:jc w:val="both"/>
        <w:rPr>
          <w:rFonts w:ascii="PT Astra Serif" w:eastAsia="PT Astra Serif" w:hAnsi="PT Astra Serif" w:cs="PT Astra Serif"/>
          <w:sz w:val="24"/>
          <w:szCs w:val="24"/>
        </w:rPr>
      </w:pPr>
      <w:r>
        <w:rPr>
          <w:rFonts w:ascii="PT Astra Serif" w:eastAsia="PT Astra Serif" w:hAnsi="PT Astra Serif" w:cs="PT Astra Serif"/>
          <w:sz w:val="24"/>
          <w:szCs w:val="24"/>
        </w:rPr>
        <w:t>3. 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</w:t>
      </w:r>
      <w:r>
        <w:rPr>
          <w:rFonts w:ascii="PT Astra Serif" w:eastAsia="PT Astra Serif" w:hAnsi="PT Astra Serif" w:cs="PT Astra Serif"/>
          <w:sz w:val="24"/>
          <w:szCs w:val="24"/>
        </w:rPr>
        <w:t>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0613E2" w:rsidRDefault="00986ABE">
      <w:pPr>
        <w:ind w:firstLine="709"/>
        <w:jc w:val="both"/>
        <w:rPr>
          <w:rFonts w:ascii="PT Astra Serif" w:eastAsia="PT Astra Serif" w:hAnsi="PT Astra Serif" w:cs="PT Astra Serif"/>
          <w:sz w:val="24"/>
          <w:szCs w:val="24"/>
        </w:rPr>
      </w:pPr>
      <w:r>
        <w:rPr>
          <w:rFonts w:ascii="PT Astra Serif" w:eastAsia="PT Astra Serif" w:hAnsi="PT Astra Serif" w:cs="PT Astra Serif"/>
          <w:sz w:val="24"/>
          <w:szCs w:val="24"/>
        </w:rPr>
        <w:t xml:space="preserve">Ожидаемые конечные результаты: </w:t>
      </w:r>
    </w:p>
    <w:p w:rsidR="000613E2" w:rsidRDefault="00986ABE">
      <w:pPr>
        <w:ind w:firstLine="709"/>
        <w:jc w:val="both"/>
        <w:rPr>
          <w:rFonts w:ascii="PT Astra Serif" w:eastAsia="PT Astra Serif" w:hAnsi="PT Astra Serif" w:cs="PT Astra Serif"/>
          <w:sz w:val="24"/>
          <w:szCs w:val="24"/>
        </w:rPr>
      </w:pPr>
      <w:r>
        <w:rPr>
          <w:rFonts w:ascii="PT Astra Serif" w:eastAsia="PT Astra Serif" w:hAnsi="PT Astra Serif" w:cs="PT Astra Serif"/>
          <w:sz w:val="24"/>
          <w:szCs w:val="24"/>
        </w:rPr>
        <w:t>- минимизирование количества нарушений субъектами профилактики об</w:t>
      </w:r>
      <w:r>
        <w:rPr>
          <w:rFonts w:ascii="PT Astra Serif" w:eastAsia="PT Astra Serif" w:hAnsi="PT Astra Serif" w:cs="PT Astra Serif"/>
          <w:sz w:val="24"/>
          <w:szCs w:val="24"/>
        </w:rPr>
        <w:t>язательных требований, установленных Правилами благоустройства;</w:t>
      </w:r>
    </w:p>
    <w:p w:rsidR="000613E2" w:rsidRDefault="00986ABE">
      <w:pPr>
        <w:ind w:firstLine="709"/>
        <w:jc w:val="both"/>
        <w:rPr>
          <w:rFonts w:ascii="PT Astra Serif" w:eastAsia="PT Astra Serif" w:hAnsi="PT Astra Serif" w:cs="PT Astra Serif"/>
          <w:sz w:val="24"/>
          <w:szCs w:val="24"/>
        </w:rPr>
      </w:pPr>
      <w:r>
        <w:rPr>
          <w:rFonts w:ascii="PT Astra Serif" w:eastAsia="PT Astra Serif" w:hAnsi="PT Astra Serif" w:cs="PT Astra Serif"/>
          <w:sz w:val="24"/>
          <w:szCs w:val="24"/>
        </w:rPr>
        <w:t>- снижение уровня административной нагрузки на подконтрольные субъекты.</w:t>
      </w:r>
    </w:p>
    <w:p w:rsidR="000613E2" w:rsidRDefault="000613E2">
      <w:pPr>
        <w:tabs>
          <w:tab w:val="left" w:pos="992"/>
        </w:tabs>
        <w:jc w:val="both"/>
        <w:rPr>
          <w:rFonts w:ascii="PT Astra Serif" w:eastAsia="PT Astra Serif" w:hAnsi="PT Astra Serif" w:cs="PT Astra Serif"/>
          <w:sz w:val="24"/>
          <w:szCs w:val="24"/>
        </w:rPr>
      </w:pPr>
    </w:p>
    <w:p w:rsidR="00986ABE" w:rsidRDefault="00986ABE">
      <w:pPr>
        <w:tabs>
          <w:tab w:val="left" w:pos="992"/>
        </w:tabs>
        <w:jc w:val="both"/>
        <w:rPr>
          <w:rFonts w:ascii="PT Astra Serif" w:eastAsia="PT Astra Serif" w:hAnsi="PT Astra Serif" w:cs="PT Astra Serif"/>
          <w:sz w:val="24"/>
          <w:szCs w:val="24"/>
        </w:rPr>
      </w:pPr>
      <w:r>
        <w:rPr>
          <w:rFonts w:ascii="PT Astra Serif" w:eastAsia="PT Astra Serif" w:hAnsi="PT Astra Serif" w:cs="PT Astra Serif"/>
          <w:sz w:val="24"/>
          <w:szCs w:val="24"/>
        </w:rPr>
        <w:t>Председатель Комитета ЖКХ и строительства</w:t>
      </w:r>
    </w:p>
    <w:p w:rsidR="00986ABE" w:rsidRDefault="00986ABE">
      <w:pPr>
        <w:tabs>
          <w:tab w:val="left" w:pos="992"/>
        </w:tabs>
        <w:jc w:val="both"/>
        <w:rPr>
          <w:rFonts w:ascii="PT Astra Serif" w:eastAsia="PT Astra Serif" w:hAnsi="PT Astra Serif" w:cs="PT Astra Serif"/>
          <w:sz w:val="24"/>
          <w:szCs w:val="24"/>
        </w:rPr>
      </w:pPr>
      <w:r>
        <w:rPr>
          <w:rFonts w:ascii="PT Astra Serif" w:eastAsia="PT Astra Serif" w:hAnsi="PT Astra Serif" w:cs="PT Astra Serif"/>
          <w:sz w:val="24"/>
          <w:szCs w:val="24"/>
        </w:rPr>
        <w:t xml:space="preserve">ГО «Поселок Агинское»                                                                                        </w:t>
      </w:r>
      <w:bookmarkStart w:id="1" w:name="_GoBack"/>
      <w:bookmarkEnd w:id="1"/>
      <w:r>
        <w:rPr>
          <w:rFonts w:ascii="PT Astra Serif" w:eastAsia="PT Astra Serif" w:hAnsi="PT Astra Serif" w:cs="PT Astra Serif"/>
          <w:sz w:val="24"/>
          <w:szCs w:val="24"/>
        </w:rPr>
        <w:t>Ринчинов Е.В.</w:t>
      </w:r>
    </w:p>
    <w:sectPr w:rsidR="00986ABE">
      <w:pgSz w:w="11906" w:h="16838"/>
      <w:pgMar w:top="1135" w:right="850" w:bottom="709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 Astra Serif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613E2"/>
    <w:rsid w:val="000613E2"/>
    <w:rsid w:val="00250F1B"/>
    <w:rsid w:val="007D79DB"/>
    <w:rsid w:val="008F5255"/>
    <w:rsid w:val="00986ABE"/>
    <w:rsid w:val="00A26EF8"/>
    <w:rsid w:val="00FA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2021-12-08T08:59:00Z</dcterms:created>
  <dcterms:modified xsi:type="dcterms:W3CDTF">2021-12-08T09:06:00Z</dcterms:modified>
</cp:coreProperties>
</file>