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F4" w:rsidRPr="00FF74F4" w:rsidRDefault="00FF74F4" w:rsidP="00FF74F4">
      <w:pPr>
        <w:spacing w:after="0" w:line="240" w:lineRule="auto"/>
        <w:jc w:val="center"/>
        <w:rPr>
          <w:rFonts w:ascii="Times New Roman" w:hAnsi="Times New Roman" w:cs="Times New Roman"/>
          <w:sz w:val="28"/>
          <w:szCs w:val="28"/>
        </w:rPr>
      </w:pPr>
      <w:r w:rsidRPr="00FF74F4">
        <w:rPr>
          <w:rFonts w:ascii="Times New Roman" w:hAnsi="Times New Roman" w:cs="Times New Roman"/>
          <w:noProof/>
          <w:sz w:val="28"/>
          <w:szCs w:val="28"/>
        </w:rPr>
        <w:drawing>
          <wp:inline distT="0" distB="0" distL="0" distR="0" wp14:anchorId="42E17C5D" wp14:editId="5F6CCF7A">
            <wp:extent cx="723900" cy="876300"/>
            <wp:effectExtent l="0" t="0" r="0" b="0"/>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FF74F4" w:rsidRPr="00FF74F4" w:rsidRDefault="00FF74F4" w:rsidP="00FF74F4">
      <w:pPr>
        <w:spacing w:after="0" w:line="240" w:lineRule="auto"/>
        <w:rPr>
          <w:rFonts w:ascii="Times New Roman" w:hAnsi="Times New Roman" w:cs="Times New Roman"/>
          <w:sz w:val="28"/>
          <w:szCs w:val="28"/>
        </w:rPr>
      </w:pPr>
    </w:p>
    <w:p w:rsidR="00FF74F4" w:rsidRPr="00FF74F4" w:rsidRDefault="00FF74F4" w:rsidP="00FF74F4">
      <w:pPr>
        <w:spacing w:after="0" w:line="240" w:lineRule="auto"/>
        <w:jc w:val="center"/>
        <w:rPr>
          <w:rFonts w:ascii="Times New Roman" w:hAnsi="Times New Roman" w:cs="Times New Roman"/>
          <w:b/>
          <w:sz w:val="32"/>
          <w:szCs w:val="32"/>
        </w:rPr>
      </w:pPr>
      <w:r w:rsidRPr="00FF74F4">
        <w:rPr>
          <w:rFonts w:ascii="Times New Roman" w:hAnsi="Times New Roman" w:cs="Times New Roman"/>
          <w:b/>
          <w:sz w:val="32"/>
          <w:szCs w:val="32"/>
        </w:rPr>
        <w:t xml:space="preserve">ДУМА ГОРОДСКОГО ОКРУГА «ПОСЕЛОК </w:t>
      </w:r>
      <w:proofErr w:type="gramStart"/>
      <w:r w:rsidRPr="00FF74F4">
        <w:rPr>
          <w:rFonts w:ascii="Times New Roman" w:hAnsi="Times New Roman" w:cs="Times New Roman"/>
          <w:b/>
          <w:sz w:val="32"/>
          <w:szCs w:val="32"/>
        </w:rPr>
        <w:t>АГИНСКОЕ</w:t>
      </w:r>
      <w:proofErr w:type="gramEnd"/>
      <w:r w:rsidRPr="00FF74F4">
        <w:rPr>
          <w:rFonts w:ascii="Times New Roman" w:hAnsi="Times New Roman" w:cs="Times New Roman"/>
          <w:b/>
          <w:sz w:val="32"/>
          <w:szCs w:val="32"/>
        </w:rPr>
        <w:t>»</w:t>
      </w:r>
    </w:p>
    <w:p w:rsidR="00FF74F4" w:rsidRPr="00FF74F4" w:rsidRDefault="00FF74F4" w:rsidP="00FF74F4">
      <w:pPr>
        <w:spacing w:after="0" w:line="240" w:lineRule="auto"/>
        <w:rPr>
          <w:rFonts w:ascii="Times New Roman" w:hAnsi="Times New Roman" w:cs="Times New Roman"/>
          <w:sz w:val="32"/>
          <w:szCs w:val="32"/>
        </w:rPr>
      </w:pPr>
    </w:p>
    <w:p w:rsidR="00FF74F4" w:rsidRPr="00FF74F4" w:rsidRDefault="00FF74F4" w:rsidP="00FF74F4">
      <w:pPr>
        <w:spacing w:after="0" w:line="240" w:lineRule="auto"/>
        <w:jc w:val="center"/>
        <w:rPr>
          <w:rFonts w:ascii="Times New Roman" w:hAnsi="Times New Roman" w:cs="Times New Roman"/>
          <w:b/>
          <w:sz w:val="32"/>
          <w:szCs w:val="32"/>
        </w:rPr>
      </w:pPr>
      <w:r w:rsidRPr="00FF74F4">
        <w:rPr>
          <w:rFonts w:ascii="Times New Roman" w:hAnsi="Times New Roman" w:cs="Times New Roman"/>
          <w:b/>
          <w:sz w:val="32"/>
          <w:szCs w:val="32"/>
        </w:rPr>
        <w:t>РЕШЕНИЕ</w:t>
      </w:r>
    </w:p>
    <w:p w:rsidR="00FF74F4" w:rsidRPr="00FF74F4" w:rsidRDefault="00FF74F4" w:rsidP="00FF74F4">
      <w:pPr>
        <w:spacing w:after="0" w:line="240" w:lineRule="auto"/>
        <w:rPr>
          <w:rFonts w:ascii="Times New Roman" w:hAnsi="Times New Roman" w:cs="Times New Roman"/>
          <w:b/>
          <w:sz w:val="28"/>
          <w:szCs w:val="28"/>
        </w:rPr>
      </w:pPr>
    </w:p>
    <w:p w:rsidR="00FF74F4" w:rsidRPr="00FF74F4" w:rsidRDefault="00FF74F4" w:rsidP="00FF74F4">
      <w:pPr>
        <w:spacing w:after="0" w:line="240" w:lineRule="auto"/>
        <w:rPr>
          <w:rFonts w:ascii="Times New Roman" w:hAnsi="Times New Roman" w:cs="Times New Roman"/>
          <w:b/>
          <w:sz w:val="28"/>
          <w:szCs w:val="28"/>
        </w:rPr>
      </w:pPr>
    </w:p>
    <w:p w:rsidR="00FF74F4" w:rsidRPr="00FF74F4" w:rsidRDefault="00FF74F4" w:rsidP="00FF74F4">
      <w:pPr>
        <w:spacing w:after="0" w:line="240" w:lineRule="auto"/>
        <w:rPr>
          <w:rFonts w:ascii="Times New Roman" w:hAnsi="Times New Roman" w:cs="Times New Roman"/>
          <w:sz w:val="24"/>
          <w:szCs w:val="24"/>
        </w:rPr>
      </w:pPr>
      <w:r w:rsidRPr="00FF74F4">
        <w:rPr>
          <w:rFonts w:ascii="Times New Roman" w:hAnsi="Times New Roman" w:cs="Times New Roman"/>
          <w:sz w:val="24"/>
          <w:szCs w:val="24"/>
        </w:rPr>
        <w:t>от 29 апреля 2022 года</w:t>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r>
      <w:r w:rsidRPr="00FF74F4">
        <w:rPr>
          <w:rFonts w:ascii="Times New Roman" w:hAnsi="Times New Roman" w:cs="Times New Roman"/>
          <w:sz w:val="24"/>
          <w:szCs w:val="24"/>
        </w:rPr>
        <w:tab/>
        <w:t xml:space="preserve">     № 2</w:t>
      </w:r>
      <w:r>
        <w:rPr>
          <w:rFonts w:ascii="Times New Roman" w:hAnsi="Times New Roman" w:cs="Times New Roman"/>
          <w:sz w:val="24"/>
          <w:szCs w:val="24"/>
        </w:rPr>
        <w:t>7</w:t>
      </w:r>
    </w:p>
    <w:p w:rsidR="00FF74F4" w:rsidRPr="00FF74F4" w:rsidRDefault="00FF74F4" w:rsidP="00FF74F4">
      <w:pPr>
        <w:widowControl w:val="0"/>
        <w:autoSpaceDE w:val="0"/>
        <w:autoSpaceDN w:val="0"/>
        <w:adjustRightInd w:val="0"/>
        <w:spacing w:after="0" w:line="240" w:lineRule="auto"/>
        <w:rPr>
          <w:rFonts w:ascii="Times New Roman" w:hAnsi="Times New Roman" w:cs="Times New Roman"/>
          <w:b/>
          <w:sz w:val="28"/>
          <w:szCs w:val="28"/>
        </w:rPr>
      </w:pPr>
    </w:p>
    <w:p w:rsidR="00FF74F4" w:rsidRPr="00FF74F4" w:rsidRDefault="00FF74F4" w:rsidP="00FF74F4">
      <w:pPr>
        <w:widowControl w:val="0"/>
        <w:autoSpaceDE w:val="0"/>
        <w:autoSpaceDN w:val="0"/>
        <w:adjustRightInd w:val="0"/>
        <w:spacing w:after="0" w:line="240" w:lineRule="auto"/>
        <w:rPr>
          <w:rFonts w:ascii="Times New Roman" w:hAnsi="Times New Roman" w:cs="Times New Roman"/>
          <w:b/>
          <w:sz w:val="28"/>
          <w:szCs w:val="28"/>
        </w:rPr>
      </w:pPr>
    </w:p>
    <w:p w:rsidR="00FF74F4" w:rsidRPr="00FF74F4" w:rsidRDefault="00FF74F4" w:rsidP="00FF74F4">
      <w:pPr>
        <w:widowControl w:val="0"/>
        <w:autoSpaceDE w:val="0"/>
        <w:autoSpaceDN w:val="0"/>
        <w:adjustRightInd w:val="0"/>
        <w:spacing w:after="0" w:line="240" w:lineRule="auto"/>
        <w:jc w:val="center"/>
        <w:rPr>
          <w:rFonts w:ascii="Times New Roman" w:hAnsi="Times New Roman" w:cs="Times New Roman"/>
          <w:sz w:val="24"/>
          <w:szCs w:val="24"/>
        </w:rPr>
      </w:pPr>
      <w:r w:rsidRPr="00FF74F4">
        <w:rPr>
          <w:rFonts w:ascii="Times New Roman" w:hAnsi="Times New Roman" w:cs="Times New Roman"/>
          <w:sz w:val="24"/>
          <w:szCs w:val="24"/>
        </w:rPr>
        <w:t>п. Агинское</w:t>
      </w:r>
    </w:p>
    <w:p w:rsidR="00FF74F4" w:rsidRDefault="00FF74F4" w:rsidP="00CD3668">
      <w:pPr>
        <w:spacing w:after="0" w:line="240" w:lineRule="auto"/>
        <w:jc w:val="center"/>
        <w:rPr>
          <w:rFonts w:ascii="Times New Roman" w:hAnsi="Times New Roman" w:cs="Times New Roman"/>
          <w:b/>
          <w:sz w:val="28"/>
          <w:szCs w:val="28"/>
        </w:rPr>
      </w:pPr>
    </w:p>
    <w:p w:rsidR="00FF74F4" w:rsidRDefault="00FF74F4" w:rsidP="00CD3668">
      <w:pPr>
        <w:spacing w:after="0" w:line="240" w:lineRule="auto"/>
        <w:jc w:val="center"/>
        <w:rPr>
          <w:rFonts w:ascii="Times New Roman" w:hAnsi="Times New Roman" w:cs="Times New Roman"/>
          <w:b/>
          <w:sz w:val="28"/>
          <w:szCs w:val="28"/>
        </w:rPr>
      </w:pPr>
    </w:p>
    <w:p w:rsidR="00287669" w:rsidRDefault="00287669" w:rsidP="00287669">
      <w:pPr>
        <w:spacing w:after="0" w:line="240" w:lineRule="auto"/>
        <w:jc w:val="center"/>
        <w:rPr>
          <w:rFonts w:ascii="Times New Roman" w:hAnsi="Times New Roman" w:cs="Times New Roman"/>
          <w:b/>
          <w:sz w:val="32"/>
          <w:szCs w:val="32"/>
        </w:rPr>
      </w:pPr>
      <w:r w:rsidRPr="00E70F43">
        <w:rPr>
          <w:rFonts w:ascii="Times New Roman" w:hAnsi="Times New Roman" w:cs="Times New Roman"/>
          <w:b/>
          <w:sz w:val="32"/>
          <w:szCs w:val="32"/>
        </w:rPr>
        <w:t xml:space="preserve">Об утверждении </w:t>
      </w:r>
      <w:r>
        <w:rPr>
          <w:rFonts w:ascii="Times New Roman" w:hAnsi="Times New Roman" w:cs="Times New Roman"/>
          <w:b/>
          <w:sz w:val="32"/>
          <w:szCs w:val="32"/>
        </w:rPr>
        <w:t>отчета о выполнении п</w:t>
      </w:r>
      <w:r w:rsidRPr="00E70F43">
        <w:rPr>
          <w:rFonts w:ascii="Times New Roman" w:hAnsi="Times New Roman" w:cs="Times New Roman"/>
          <w:b/>
          <w:sz w:val="32"/>
          <w:szCs w:val="32"/>
        </w:rPr>
        <w:t>лана меропри</w:t>
      </w:r>
      <w:r>
        <w:rPr>
          <w:rFonts w:ascii="Times New Roman" w:hAnsi="Times New Roman" w:cs="Times New Roman"/>
          <w:b/>
          <w:sz w:val="32"/>
          <w:szCs w:val="32"/>
        </w:rPr>
        <w:t>ятий по реализации в 2021 году с</w:t>
      </w:r>
      <w:r w:rsidRPr="00E70F43">
        <w:rPr>
          <w:rFonts w:ascii="Times New Roman" w:hAnsi="Times New Roman" w:cs="Times New Roman"/>
          <w:b/>
          <w:sz w:val="32"/>
          <w:szCs w:val="32"/>
        </w:rPr>
        <w:t xml:space="preserve">тратегии социально-экономического развития городского округа «Поселок </w:t>
      </w:r>
      <w:proofErr w:type="gramStart"/>
      <w:r w:rsidRPr="00E70F43">
        <w:rPr>
          <w:rFonts w:ascii="Times New Roman" w:hAnsi="Times New Roman" w:cs="Times New Roman"/>
          <w:b/>
          <w:sz w:val="32"/>
          <w:szCs w:val="32"/>
        </w:rPr>
        <w:t>Агинское</w:t>
      </w:r>
      <w:proofErr w:type="gramEnd"/>
      <w:r w:rsidRPr="00E70F43">
        <w:rPr>
          <w:rFonts w:ascii="Times New Roman" w:hAnsi="Times New Roman" w:cs="Times New Roman"/>
          <w:b/>
          <w:sz w:val="32"/>
          <w:szCs w:val="32"/>
        </w:rPr>
        <w:t xml:space="preserve">» </w:t>
      </w:r>
    </w:p>
    <w:p w:rsidR="00287669" w:rsidRPr="00E70F43" w:rsidRDefault="00287669" w:rsidP="00287669">
      <w:pPr>
        <w:spacing w:after="0" w:line="240" w:lineRule="auto"/>
        <w:jc w:val="center"/>
        <w:rPr>
          <w:rFonts w:ascii="Times New Roman" w:hAnsi="Times New Roman" w:cs="Times New Roman"/>
          <w:b/>
          <w:sz w:val="32"/>
          <w:szCs w:val="32"/>
        </w:rPr>
      </w:pPr>
      <w:r w:rsidRPr="00E70F43">
        <w:rPr>
          <w:rFonts w:ascii="Times New Roman" w:hAnsi="Times New Roman" w:cs="Times New Roman"/>
          <w:b/>
          <w:sz w:val="32"/>
          <w:szCs w:val="32"/>
        </w:rPr>
        <w:t>на период до 2030 года</w:t>
      </w:r>
    </w:p>
    <w:p w:rsidR="00FF74F4" w:rsidRDefault="00FF74F4" w:rsidP="00AB6C4C">
      <w:pPr>
        <w:spacing w:after="0" w:line="240" w:lineRule="auto"/>
        <w:jc w:val="both"/>
        <w:rPr>
          <w:rFonts w:ascii="Times New Roman" w:hAnsi="Times New Roman" w:cs="Times New Roman"/>
          <w:sz w:val="28"/>
          <w:szCs w:val="28"/>
        </w:rPr>
      </w:pPr>
    </w:p>
    <w:p w:rsidR="00287669" w:rsidRPr="00A81E5A" w:rsidRDefault="00287669" w:rsidP="00AB6C4C">
      <w:pPr>
        <w:spacing w:after="0" w:line="240" w:lineRule="auto"/>
        <w:jc w:val="both"/>
        <w:rPr>
          <w:rFonts w:ascii="Times New Roman" w:hAnsi="Times New Roman" w:cs="Times New Roman"/>
          <w:sz w:val="28"/>
          <w:szCs w:val="28"/>
        </w:rPr>
      </w:pPr>
    </w:p>
    <w:p w:rsidR="006F4E69" w:rsidRPr="00A81E5A" w:rsidRDefault="006F4E69" w:rsidP="006F4E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 </w:t>
      </w:r>
      <w:r w:rsidRPr="00E5245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28 июня 2014 года №</w:t>
      </w:r>
      <w:r w:rsidR="00683DDC">
        <w:rPr>
          <w:rFonts w:ascii="Times New Roman" w:hAnsi="Times New Roman" w:cs="Times New Roman"/>
          <w:sz w:val="28"/>
          <w:szCs w:val="28"/>
        </w:rPr>
        <w:t xml:space="preserve"> </w:t>
      </w:r>
      <w:r>
        <w:rPr>
          <w:rFonts w:ascii="Times New Roman" w:hAnsi="Times New Roman" w:cs="Times New Roman"/>
          <w:sz w:val="28"/>
          <w:szCs w:val="28"/>
        </w:rPr>
        <w:t>172-</w:t>
      </w:r>
      <w:r w:rsidRPr="008E5621">
        <w:rPr>
          <w:rFonts w:ascii="Times New Roman" w:hAnsi="Times New Roman" w:cs="Times New Roman"/>
          <w:sz w:val="28"/>
          <w:szCs w:val="28"/>
        </w:rPr>
        <w:t>ФЗ «О стратегическом планировании в Российской Федерации»</w:t>
      </w:r>
      <w:r>
        <w:rPr>
          <w:rFonts w:ascii="Times New Roman" w:hAnsi="Times New Roman" w:cs="Times New Roman"/>
          <w:sz w:val="28"/>
          <w:szCs w:val="28"/>
        </w:rPr>
        <w:t>, руководствуясь</w:t>
      </w:r>
      <w:r w:rsidRPr="00E52459">
        <w:rPr>
          <w:rFonts w:ascii="Times New Roman" w:hAnsi="Times New Roman" w:cs="Times New Roman"/>
          <w:sz w:val="28"/>
          <w:szCs w:val="28"/>
        </w:rPr>
        <w:t xml:space="preserve"> Уста</w:t>
      </w:r>
      <w:r>
        <w:rPr>
          <w:rFonts w:ascii="Times New Roman" w:hAnsi="Times New Roman" w:cs="Times New Roman"/>
          <w:sz w:val="28"/>
          <w:szCs w:val="28"/>
        </w:rPr>
        <w:t xml:space="preserve">вом городского округа «Поселок </w:t>
      </w:r>
      <w:proofErr w:type="gramStart"/>
      <w:r>
        <w:rPr>
          <w:rFonts w:ascii="Times New Roman" w:hAnsi="Times New Roman" w:cs="Times New Roman"/>
          <w:sz w:val="28"/>
          <w:szCs w:val="28"/>
        </w:rPr>
        <w:t>Агинское</w:t>
      </w:r>
      <w:proofErr w:type="gramEnd"/>
      <w:r w:rsidRPr="00E52459">
        <w:rPr>
          <w:rFonts w:ascii="Times New Roman" w:hAnsi="Times New Roman" w:cs="Times New Roman"/>
          <w:sz w:val="28"/>
          <w:szCs w:val="28"/>
        </w:rPr>
        <w:t xml:space="preserve">» </w:t>
      </w:r>
      <w:r w:rsidRPr="00A81E5A">
        <w:rPr>
          <w:rFonts w:ascii="Times New Roman" w:hAnsi="Times New Roman" w:cs="Times New Roman"/>
          <w:sz w:val="28"/>
          <w:szCs w:val="28"/>
        </w:rPr>
        <w:t>Дума городского округа «Поселок Агинское»</w:t>
      </w:r>
    </w:p>
    <w:p w:rsidR="006F4E69" w:rsidRPr="00A81E5A" w:rsidRDefault="006F4E69" w:rsidP="006F4E69">
      <w:pPr>
        <w:spacing w:after="0" w:line="240" w:lineRule="auto"/>
        <w:ind w:firstLine="720"/>
        <w:rPr>
          <w:rFonts w:ascii="Times New Roman" w:hAnsi="Times New Roman" w:cs="Times New Roman"/>
          <w:b/>
          <w:sz w:val="28"/>
          <w:szCs w:val="28"/>
        </w:rPr>
      </w:pPr>
      <w:r w:rsidRPr="00A81E5A">
        <w:rPr>
          <w:rFonts w:ascii="Times New Roman" w:hAnsi="Times New Roman" w:cs="Times New Roman"/>
          <w:b/>
          <w:sz w:val="28"/>
          <w:szCs w:val="28"/>
        </w:rPr>
        <w:t>РЕШИЛА:</w:t>
      </w:r>
    </w:p>
    <w:p w:rsidR="006F4E69" w:rsidRPr="00A81E5A" w:rsidRDefault="006F4E69" w:rsidP="006F4E69">
      <w:pPr>
        <w:spacing w:after="0" w:line="240" w:lineRule="auto"/>
        <w:jc w:val="both"/>
        <w:rPr>
          <w:rFonts w:ascii="Times New Roman" w:hAnsi="Times New Roman" w:cs="Times New Roman"/>
          <w:sz w:val="28"/>
          <w:szCs w:val="28"/>
        </w:rPr>
      </w:pPr>
    </w:p>
    <w:p w:rsidR="006F4E69" w:rsidRPr="00E52459" w:rsidRDefault="006F4E69" w:rsidP="006F4E69">
      <w:pPr>
        <w:spacing w:after="0" w:line="240" w:lineRule="auto"/>
        <w:ind w:firstLine="708"/>
        <w:jc w:val="both"/>
        <w:rPr>
          <w:rFonts w:ascii="Times New Roman" w:hAnsi="Times New Roman" w:cs="Times New Roman"/>
          <w:sz w:val="28"/>
          <w:szCs w:val="28"/>
        </w:rPr>
      </w:pPr>
      <w:r w:rsidRPr="00A81E5A">
        <w:rPr>
          <w:rFonts w:ascii="Times New Roman" w:hAnsi="Times New Roman" w:cs="Times New Roman"/>
          <w:sz w:val="28"/>
          <w:szCs w:val="28"/>
        </w:rPr>
        <w:t>1.</w:t>
      </w:r>
      <w:r w:rsidRPr="008F5EBE">
        <w:t xml:space="preserve"> </w:t>
      </w:r>
      <w:r w:rsidRPr="008F5EBE">
        <w:rPr>
          <w:rFonts w:ascii="Times New Roman" w:hAnsi="Times New Roman" w:cs="Times New Roman"/>
          <w:sz w:val="28"/>
          <w:szCs w:val="28"/>
        </w:rPr>
        <w:t>Утвердить</w:t>
      </w:r>
      <w:r>
        <w:rPr>
          <w:rFonts w:ascii="Times New Roman" w:hAnsi="Times New Roman" w:cs="Times New Roman"/>
          <w:sz w:val="28"/>
          <w:szCs w:val="28"/>
        </w:rPr>
        <w:t xml:space="preserve"> отчет о выполнении п</w:t>
      </w:r>
      <w:r w:rsidRPr="008F5EBE">
        <w:rPr>
          <w:rFonts w:ascii="Times New Roman" w:hAnsi="Times New Roman" w:cs="Times New Roman"/>
          <w:sz w:val="28"/>
          <w:szCs w:val="28"/>
        </w:rPr>
        <w:t>лана меропри</w:t>
      </w:r>
      <w:r>
        <w:rPr>
          <w:rFonts w:ascii="Times New Roman" w:hAnsi="Times New Roman" w:cs="Times New Roman"/>
          <w:sz w:val="28"/>
          <w:szCs w:val="28"/>
        </w:rPr>
        <w:t>ятий по реализации в 20</w:t>
      </w:r>
      <w:r w:rsidR="00683DDC">
        <w:rPr>
          <w:rFonts w:ascii="Times New Roman" w:hAnsi="Times New Roman" w:cs="Times New Roman"/>
          <w:sz w:val="28"/>
          <w:szCs w:val="28"/>
        </w:rPr>
        <w:t xml:space="preserve">21 </w:t>
      </w:r>
      <w:r>
        <w:rPr>
          <w:rFonts w:ascii="Times New Roman" w:hAnsi="Times New Roman" w:cs="Times New Roman"/>
          <w:sz w:val="28"/>
          <w:szCs w:val="28"/>
        </w:rPr>
        <w:t xml:space="preserve">году </w:t>
      </w:r>
      <w:r w:rsidR="00683DDC">
        <w:rPr>
          <w:rFonts w:ascii="Times New Roman" w:hAnsi="Times New Roman" w:cs="Times New Roman"/>
          <w:sz w:val="28"/>
          <w:szCs w:val="28"/>
        </w:rPr>
        <w:t>с</w:t>
      </w:r>
      <w:r w:rsidRPr="008F5EBE">
        <w:rPr>
          <w:rFonts w:ascii="Times New Roman" w:hAnsi="Times New Roman" w:cs="Times New Roman"/>
          <w:sz w:val="28"/>
          <w:szCs w:val="28"/>
        </w:rPr>
        <w:t xml:space="preserve">тратегии социально-экономического развития городского округа «Поселок </w:t>
      </w:r>
      <w:proofErr w:type="gramStart"/>
      <w:r w:rsidRPr="008F5EBE">
        <w:rPr>
          <w:rFonts w:ascii="Times New Roman" w:hAnsi="Times New Roman" w:cs="Times New Roman"/>
          <w:sz w:val="28"/>
          <w:szCs w:val="28"/>
        </w:rPr>
        <w:t>Агинское</w:t>
      </w:r>
      <w:proofErr w:type="gramEnd"/>
      <w:r w:rsidRPr="008F5EBE">
        <w:rPr>
          <w:rFonts w:ascii="Times New Roman" w:hAnsi="Times New Roman" w:cs="Times New Roman"/>
          <w:sz w:val="28"/>
          <w:szCs w:val="28"/>
        </w:rPr>
        <w:t>» на период до 2030 года</w:t>
      </w:r>
      <w:r>
        <w:rPr>
          <w:rFonts w:ascii="Times New Roman" w:hAnsi="Times New Roman" w:cs="Times New Roman"/>
          <w:sz w:val="28"/>
          <w:szCs w:val="28"/>
        </w:rPr>
        <w:t xml:space="preserve"> согласно приложению</w:t>
      </w:r>
      <w:r w:rsidRPr="00E52459">
        <w:rPr>
          <w:rFonts w:ascii="Times New Roman" w:hAnsi="Times New Roman" w:cs="Times New Roman"/>
          <w:sz w:val="28"/>
          <w:szCs w:val="28"/>
        </w:rPr>
        <w:t>.</w:t>
      </w:r>
    </w:p>
    <w:p w:rsidR="00AB6C4C" w:rsidRDefault="006F4E69" w:rsidP="006F4E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E319BC">
        <w:rPr>
          <w:rFonts w:ascii="Times New Roman" w:hAnsi="Times New Roman" w:cs="Times New Roman"/>
          <w:sz w:val="28"/>
          <w:szCs w:val="28"/>
        </w:rPr>
        <w:t>Настоящее решение вступает в силу со дня его принятия</w:t>
      </w:r>
    </w:p>
    <w:p w:rsidR="006F4E69" w:rsidRDefault="006F4E69" w:rsidP="006F4E69">
      <w:pPr>
        <w:spacing w:after="0" w:line="240" w:lineRule="auto"/>
        <w:rPr>
          <w:rFonts w:ascii="Times New Roman" w:hAnsi="Times New Roman" w:cs="Times New Roman"/>
          <w:sz w:val="28"/>
          <w:szCs w:val="28"/>
        </w:rPr>
      </w:pPr>
    </w:p>
    <w:p w:rsidR="006F4E69" w:rsidRDefault="006F4E69" w:rsidP="006F4E69">
      <w:pPr>
        <w:spacing w:after="0" w:line="240" w:lineRule="auto"/>
        <w:rPr>
          <w:rFonts w:ascii="Times New Roman" w:hAnsi="Times New Roman" w:cs="Times New Roman"/>
          <w:sz w:val="28"/>
          <w:szCs w:val="28"/>
        </w:rPr>
      </w:pPr>
    </w:p>
    <w:p w:rsidR="006F4E69" w:rsidRPr="00A81E5A" w:rsidRDefault="006F4E69" w:rsidP="006F4E69">
      <w:pPr>
        <w:spacing w:after="0" w:line="240" w:lineRule="auto"/>
        <w:rPr>
          <w:rFonts w:ascii="Times New Roman" w:hAnsi="Times New Roman" w:cs="Times New Roman"/>
          <w:sz w:val="28"/>
          <w:szCs w:val="28"/>
        </w:rPr>
      </w:pPr>
    </w:p>
    <w:p w:rsidR="00AB6C4C" w:rsidRPr="00A81E5A" w:rsidRDefault="00AB6C4C" w:rsidP="00AB6C4C">
      <w:pPr>
        <w:spacing w:after="0" w:line="240" w:lineRule="auto"/>
        <w:rPr>
          <w:rFonts w:ascii="Times New Roman" w:hAnsi="Times New Roman" w:cs="Times New Roman"/>
          <w:sz w:val="28"/>
          <w:szCs w:val="28"/>
        </w:rPr>
      </w:pPr>
      <w:r w:rsidRPr="00A81E5A">
        <w:rPr>
          <w:rFonts w:ascii="Times New Roman" w:hAnsi="Times New Roman" w:cs="Times New Roman"/>
          <w:sz w:val="28"/>
          <w:szCs w:val="28"/>
        </w:rPr>
        <w:t>Председатель Думы</w:t>
      </w:r>
    </w:p>
    <w:p w:rsidR="00AB6C4C" w:rsidRPr="00A81E5A" w:rsidRDefault="00BD39F2" w:rsidP="00AB6C4C">
      <w:pPr>
        <w:spacing w:after="0" w:line="240" w:lineRule="auto"/>
        <w:rPr>
          <w:rFonts w:ascii="Times New Roman" w:hAnsi="Times New Roman" w:cs="Times New Roman"/>
          <w:sz w:val="28"/>
          <w:szCs w:val="28"/>
        </w:rPr>
      </w:pPr>
      <w:r w:rsidRPr="00A81E5A">
        <w:rPr>
          <w:rFonts w:ascii="Times New Roman" w:hAnsi="Times New Roman" w:cs="Times New Roman"/>
          <w:sz w:val="28"/>
          <w:szCs w:val="28"/>
        </w:rPr>
        <w:t>г</w:t>
      </w:r>
      <w:r w:rsidR="00AB6C4C" w:rsidRPr="00A81E5A">
        <w:rPr>
          <w:rFonts w:ascii="Times New Roman" w:hAnsi="Times New Roman" w:cs="Times New Roman"/>
          <w:sz w:val="28"/>
          <w:szCs w:val="28"/>
        </w:rPr>
        <w:t xml:space="preserve">ородского округа                                             </w:t>
      </w:r>
      <w:r w:rsidR="00A05E2D" w:rsidRPr="00A81E5A">
        <w:rPr>
          <w:rFonts w:ascii="Times New Roman" w:hAnsi="Times New Roman" w:cs="Times New Roman"/>
          <w:sz w:val="28"/>
          <w:szCs w:val="28"/>
        </w:rPr>
        <w:tab/>
        <w:t xml:space="preserve">     </w:t>
      </w:r>
      <w:r w:rsidRPr="00A81E5A">
        <w:rPr>
          <w:rFonts w:ascii="Times New Roman" w:hAnsi="Times New Roman" w:cs="Times New Roman"/>
          <w:sz w:val="28"/>
          <w:szCs w:val="28"/>
        </w:rPr>
        <w:t xml:space="preserve">       </w:t>
      </w:r>
      <w:r w:rsidR="00A05E2D" w:rsidRPr="00A81E5A">
        <w:rPr>
          <w:rFonts w:ascii="Times New Roman" w:hAnsi="Times New Roman" w:cs="Times New Roman"/>
          <w:sz w:val="28"/>
          <w:szCs w:val="28"/>
        </w:rPr>
        <w:t xml:space="preserve">  </w:t>
      </w:r>
      <w:r w:rsidR="0023234B" w:rsidRPr="00A81E5A">
        <w:rPr>
          <w:rFonts w:ascii="Times New Roman" w:hAnsi="Times New Roman" w:cs="Times New Roman"/>
          <w:sz w:val="28"/>
          <w:szCs w:val="28"/>
        </w:rPr>
        <w:t xml:space="preserve">    </w:t>
      </w:r>
      <w:r w:rsidR="008F5EBE">
        <w:rPr>
          <w:rFonts w:ascii="Times New Roman" w:hAnsi="Times New Roman" w:cs="Times New Roman"/>
          <w:sz w:val="28"/>
          <w:szCs w:val="28"/>
        </w:rPr>
        <w:t xml:space="preserve"> Б.Д. </w:t>
      </w:r>
      <w:proofErr w:type="spellStart"/>
      <w:r w:rsidR="008F5EBE">
        <w:rPr>
          <w:rFonts w:ascii="Times New Roman" w:hAnsi="Times New Roman" w:cs="Times New Roman"/>
          <w:sz w:val="28"/>
          <w:szCs w:val="28"/>
        </w:rPr>
        <w:t>Бадмацыренов</w:t>
      </w:r>
      <w:proofErr w:type="spellEnd"/>
    </w:p>
    <w:p w:rsidR="00CD3668" w:rsidRDefault="00CD3668">
      <w:pPr>
        <w:rPr>
          <w:rFonts w:ascii="Times New Roman" w:hAnsi="Times New Roman" w:cs="Times New Roman"/>
          <w:sz w:val="16"/>
          <w:szCs w:val="16"/>
        </w:rPr>
      </w:pPr>
    </w:p>
    <w:p w:rsidR="006F4E69" w:rsidRDefault="006F4E69" w:rsidP="00CD3668">
      <w:pPr>
        <w:tabs>
          <w:tab w:val="left" w:pos="9354"/>
        </w:tabs>
        <w:spacing w:after="0" w:line="240" w:lineRule="auto"/>
        <w:ind w:right="-2"/>
        <w:jc w:val="center"/>
        <w:rPr>
          <w:rFonts w:ascii="Times New Roman" w:hAnsi="Times New Roman" w:cs="Times New Roman"/>
          <w:b/>
          <w:sz w:val="28"/>
          <w:szCs w:val="28"/>
        </w:rPr>
        <w:sectPr w:rsidR="006F4E69" w:rsidSect="00FF74F4">
          <w:pgSz w:w="11906" w:h="16838"/>
          <w:pgMar w:top="1134" w:right="567" w:bottom="1134" w:left="1985" w:header="709" w:footer="709" w:gutter="0"/>
          <w:cols w:space="708"/>
          <w:docGrid w:linePitch="360"/>
        </w:sectPr>
      </w:pP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lastRenderedPageBreak/>
        <w:t>ОТЧЕТ</w:t>
      </w:r>
    </w:p>
    <w:p w:rsid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 xml:space="preserve">о </w:t>
      </w:r>
      <w:r w:rsidR="00683DDC">
        <w:rPr>
          <w:rFonts w:ascii="Times New Roman" w:hAnsi="Times New Roman" w:cs="Times New Roman"/>
          <w:b/>
          <w:sz w:val="24"/>
          <w:szCs w:val="24"/>
        </w:rPr>
        <w:t xml:space="preserve">выполнении плана </w:t>
      </w:r>
      <w:r w:rsidRPr="00683DDC">
        <w:rPr>
          <w:rFonts w:ascii="Times New Roman" w:hAnsi="Times New Roman" w:cs="Times New Roman"/>
          <w:b/>
          <w:sz w:val="24"/>
          <w:szCs w:val="24"/>
        </w:rPr>
        <w:t>мероприятий по реализации в 2021 году</w:t>
      </w:r>
      <w:r w:rsidR="00683DDC">
        <w:rPr>
          <w:rFonts w:ascii="Times New Roman" w:hAnsi="Times New Roman" w:cs="Times New Roman"/>
          <w:b/>
          <w:sz w:val="24"/>
          <w:szCs w:val="24"/>
        </w:rPr>
        <w:t xml:space="preserve"> </w:t>
      </w:r>
      <w:r w:rsidRPr="00683DDC">
        <w:rPr>
          <w:rFonts w:ascii="Times New Roman" w:hAnsi="Times New Roman" w:cs="Times New Roman"/>
          <w:b/>
          <w:sz w:val="24"/>
          <w:szCs w:val="24"/>
        </w:rPr>
        <w:t>стратегии со</w:t>
      </w:r>
      <w:r w:rsidR="00683DDC">
        <w:rPr>
          <w:rFonts w:ascii="Times New Roman" w:hAnsi="Times New Roman" w:cs="Times New Roman"/>
          <w:b/>
          <w:sz w:val="24"/>
          <w:szCs w:val="24"/>
        </w:rPr>
        <w:t>циально-экономического развития</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 xml:space="preserve">городского округа «Поселок </w:t>
      </w:r>
      <w:proofErr w:type="gramStart"/>
      <w:r w:rsidRPr="00683DDC">
        <w:rPr>
          <w:rFonts w:ascii="Times New Roman" w:hAnsi="Times New Roman" w:cs="Times New Roman"/>
          <w:b/>
          <w:sz w:val="24"/>
          <w:szCs w:val="24"/>
        </w:rPr>
        <w:t>Агинское</w:t>
      </w:r>
      <w:proofErr w:type="gramEnd"/>
      <w:r w:rsidRPr="00683DDC">
        <w:rPr>
          <w:rFonts w:ascii="Times New Roman" w:hAnsi="Times New Roman" w:cs="Times New Roman"/>
          <w:b/>
          <w:sz w:val="24"/>
          <w:szCs w:val="24"/>
        </w:rPr>
        <w:t>» на период до 2030 года</w:t>
      </w:r>
    </w:p>
    <w:p w:rsidR="006F4E69" w:rsidRPr="00683DDC" w:rsidRDefault="006F4E69" w:rsidP="00683DDC">
      <w:pPr>
        <w:pStyle w:val="aff5"/>
        <w:rPr>
          <w:rFonts w:ascii="Times New Roman" w:hAnsi="Times New Roman" w:cs="Times New Roman"/>
          <w:sz w:val="24"/>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134"/>
        <w:gridCol w:w="1560"/>
        <w:gridCol w:w="1093"/>
        <w:gridCol w:w="992"/>
        <w:gridCol w:w="1175"/>
        <w:gridCol w:w="1033"/>
        <w:gridCol w:w="851"/>
        <w:gridCol w:w="1518"/>
        <w:gridCol w:w="850"/>
        <w:gridCol w:w="850"/>
        <w:gridCol w:w="751"/>
        <w:gridCol w:w="1659"/>
      </w:tblGrid>
      <w:tr w:rsidR="006F4E69" w:rsidRPr="00683DDC" w:rsidTr="005B3A08">
        <w:trPr>
          <w:trHeight w:val="603"/>
        </w:trPr>
        <w:tc>
          <w:tcPr>
            <w:tcW w:w="567"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 xml:space="preserve">№ </w:t>
            </w:r>
            <w:proofErr w:type="gramStart"/>
            <w:r w:rsidRPr="00683DDC">
              <w:rPr>
                <w:rFonts w:ascii="Times New Roman" w:hAnsi="Times New Roman" w:cs="Times New Roman"/>
                <w:b/>
                <w:sz w:val="24"/>
                <w:szCs w:val="24"/>
              </w:rPr>
              <w:t>п</w:t>
            </w:r>
            <w:proofErr w:type="gramEnd"/>
            <w:r w:rsidRPr="00683DDC">
              <w:rPr>
                <w:rFonts w:ascii="Times New Roman" w:hAnsi="Times New Roman" w:cs="Times New Roman"/>
                <w:b/>
                <w:sz w:val="24"/>
                <w:szCs w:val="24"/>
              </w:rPr>
              <w:t>/п</w:t>
            </w:r>
          </w:p>
        </w:tc>
        <w:tc>
          <w:tcPr>
            <w:tcW w:w="2269"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Наименование мероприятия</w:t>
            </w:r>
          </w:p>
        </w:tc>
        <w:tc>
          <w:tcPr>
            <w:tcW w:w="1134"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Срок исполнения (квартал)</w:t>
            </w:r>
          </w:p>
        </w:tc>
        <w:tc>
          <w:tcPr>
            <w:tcW w:w="1560"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Источники финансирования</w:t>
            </w:r>
          </w:p>
        </w:tc>
        <w:tc>
          <w:tcPr>
            <w:tcW w:w="3260" w:type="dxa"/>
            <w:gridSpan w:val="3"/>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Объемы финансирования,</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тыс. рублей</w:t>
            </w:r>
          </w:p>
        </w:tc>
        <w:tc>
          <w:tcPr>
            <w:tcW w:w="1884" w:type="dxa"/>
            <w:gridSpan w:val="2"/>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Отклонение</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31.12.2021 г.</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от плана на 01.01.</w:t>
            </w:r>
          </w:p>
        </w:tc>
        <w:tc>
          <w:tcPr>
            <w:tcW w:w="1518"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Наименование показателя, ед. изм.</w:t>
            </w:r>
          </w:p>
        </w:tc>
        <w:tc>
          <w:tcPr>
            <w:tcW w:w="2451" w:type="dxa"/>
            <w:gridSpan w:val="3"/>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Значение показателя</w:t>
            </w:r>
          </w:p>
        </w:tc>
        <w:tc>
          <w:tcPr>
            <w:tcW w:w="1659" w:type="dxa"/>
            <w:vMerge w:val="restart"/>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Ответственные исполнители</w:t>
            </w:r>
          </w:p>
        </w:tc>
      </w:tr>
      <w:tr w:rsidR="006F4E69" w:rsidRPr="00683DDC" w:rsidTr="005B3A08">
        <w:trPr>
          <w:trHeight w:val="412"/>
        </w:trPr>
        <w:tc>
          <w:tcPr>
            <w:tcW w:w="567"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2269"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134"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60"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План</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01.01.2021г.)</w:t>
            </w:r>
          </w:p>
        </w:tc>
        <w:tc>
          <w:tcPr>
            <w:tcW w:w="992" w:type="dxa"/>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План</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13.10.2021г.)</w:t>
            </w:r>
          </w:p>
        </w:tc>
        <w:tc>
          <w:tcPr>
            <w:tcW w:w="1175" w:type="dxa"/>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Факт</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31.12.2021г.)</w:t>
            </w:r>
          </w:p>
        </w:tc>
        <w:tc>
          <w:tcPr>
            <w:tcW w:w="1033" w:type="dxa"/>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в руб.</w:t>
            </w:r>
          </w:p>
        </w:tc>
        <w:tc>
          <w:tcPr>
            <w:tcW w:w="851" w:type="dxa"/>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в %</w:t>
            </w:r>
          </w:p>
        </w:tc>
        <w:tc>
          <w:tcPr>
            <w:tcW w:w="1518" w:type="dxa"/>
            <w:vMerge/>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p>
        </w:tc>
        <w:tc>
          <w:tcPr>
            <w:tcW w:w="850" w:type="dxa"/>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План</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01.01.2021г.)</w:t>
            </w:r>
          </w:p>
        </w:tc>
        <w:tc>
          <w:tcPr>
            <w:tcW w:w="850" w:type="dxa"/>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План</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13.10.2021г.)</w:t>
            </w:r>
          </w:p>
        </w:tc>
        <w:tc>
          <w:tcPr>
            <w:tcW w:w="751" w:type="dxa"/>
            <w:shd w:val="clear" w:color="auto" w:fill="auto"/>
            <w:vAlign w:val="center"/>
          </w:tcPr>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Факт</w:t>
            </w:r>
          </w:p>
          <w:p w:rsidR="006F4E69" w:rsidRPr="00683DDC" w:rsidRDefault="006F4E69" w:rsidP="00683DDC">
            <w:pPr>
              <w:pStyle w:val="aff5"/>
              <w:jc w:val="center"/>
              <w:rPr>
                <w:rFonts w:ascii="Times New Roman" w:hAnsi="Times New Roman" w:cs="Times New Roman"/>
                <w:b/>
                <w:sz w:val="24"/>
                <w:szCs w:val="24"/>
              </w:rPr>
            </w:pPr>
            <w:r w:rsidRPr="00683DDC">
              <w:rPr>
                <w:rFonts w:ascii="Times New Roman" w:hAnsi="Times New Roman" w:cs="Times New Roman"/>
                <w:b/>
                <w:sz w:val="24"/>
                <w:szCs w:val="24"/>
              </w:rPr>
              <w:t>(на 31.12.2021г.)</w:t>
            </w: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proofErr w:type="gramStart"/>
            <w:r w:rsidRPr="00683DDC">
              <w:rPr>
                <w:rFonts w:ascii="Times New Roman" w:hAnsi="Times New Roman" w:cs="Times New Roman"/>
                <w:sz w:val="24"/>
                <w:szCs w:val="24"/>
              </w:rPr>
              <w:t>Мероприятия</w:t>
            </w:r>
            <w:proofErr w:type="gramEnd"/>
            <w:r w:rsidRPr="00683DDC">
              <w:rPr>
                <w:rFonts w:ascii="Times New Roman" w:hAnsi="Times New Roman" w:cs="Times New Roman"/>
                <w:sz w:val="24"/>
                <w:szCs w:val="24"/>
              </w:rPr>
              <w:t xml:space="preserve"> направленные на социальную поддержку детей, поддержку одаренных детей</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lang w:val="en-US"/>
              </w:rPr>
            </w:pPr>
            <w:r w:rsidRPr="00683DDC">
              <w:rPr>
                <w:rFonts w:ascii="Times New Roman" w:hAnsi="Times New Roman" w:cs="Times New Roman"/>
                <w:sz w:val="24"/>
                <w:szCs w:val="24"/>
              </w:rPr>
              <w:t>20</w:t>
            </w:r>
            <w:r w:rsidRPr="00683DDC">
              <w:rPr>
                <w:rFonts w:ascii="Times New Roman" w:hAnsi="Times New Roman" w:cs="Times New Roman"/>
                <w:sz w:val="24"/>
                <w:szCs w:val="24"/>
                <w:lang w:val="en-US"/>
              </w:rPr>
              <w:t>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образования в городском округе «Поселок Агинское» на 2020 -2022 года»</w:t>
            </w:r>
          </w:p>
        </w:tc>
        <w:tc>
          <w:tcPr>
            <w:tcW w:w="1093"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515,00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515,00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515,00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proofErr w:type="gramStart"/>
            <w:r w:rsidRPr="00683DDC">
              <w:rPr>
                <w:rFonts w:ascii="Times New Roman" w:hAnsi="Times New Roman" w:cs="Times New Roman"/>
                <w:sz w:val="24"/>
                <w:szCs w:val="24"/>
              </w:rPr>
              <w:t>Увеличение доли участников в муниципальных, краевых, всероссийских мероприятиях (конкурсы, конференции, семинары, олимпиады, соревнования),</w:t>
            </w:r>
            <w:proofErr w:type="gramEnd"/>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рост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43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lang w:val="en-US"/>
              </w:rPr>
            </w:pPr>
            <w:r w:rsidRPr="00683DDC">
              <w:rPr>
                <w:rFonts w:ascii="Times New Roman" w:hAnsi="Times New Roman" w:cs="Times New Roman"/>
                <w:sz w:val="24"/>
                <w:szCs w:val="24"/>
                <w:lang w:val="en-US"/>
              </w:rPr>
              <w:t>2</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Капитальный </w:t>
            </w:r>
            <w:r w:rsidRPr="00683DDC">
              <w:rPr>
                <w:rFonts w:ascii="Times New Roman" w:hAnsi="Times New Roman" w:cs="Times New Roman"/>
                <w:bCs/>
                <w:sz w:val="24"/>
                <w:szCs w:val="24"/>
              </w:rPr>
              <w:lastRenderedPageBreak/>
              <w:t xml:space="preserve">ремонт зданий образовательных организаций городского округа «Поселок </w:t>
            </w:r>
            <w:proofErr w:type="gramStart"/>
            <w:r w:rsidRPr="00683DDC">
              <w:rPr>
                <w:rFonts w:ascii="Times New Roman" w:hAnsi="Times New Roman" w:cs="Times New Roman"/>
                <w:bCs/>
                <w:sz w:val="24"/>
                <w:szCs w:val="24"/>
              </w:rPr>
              <w:t>Агинское</w:t>
            </w:r>
            <w:proofErr w:type="gramEnd"/>
            <w:r w:rsidRPr="00683DDC">
              <w:rPr>
                <w:rFonts w:ascii="Times New Roman" w:hAnsi="Times New Roman" w:cs="Times New Roman"/>
                <w:bCs/>
                <w:sz w:val="24"/>
                <w:szCs w:val="24"/>
              </w:rPr>
              <w:t>»</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w:t>
            </w:r>
            <w:r w:rsidRPr="00683DDC">
              <w:rPr>
                <w:rFonts w:ascii="Times New Roman" w:hAnsi="Times New Roman" w:cs="Times New Roman"/>
                <w:sz w:val="24"/>
                <w:szCs w:val="24"/>
              </w:rPr>
              <w:lastRenderedPageBreak/>
              <w:t>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 xml:space="preserve">Иные </w:t>
            </w:r>
            <w:r w:rsidRPr="00683DDC">
              <w:rPr>
                <w:rFonts w:ascii="Times New Roman" w:hAnsi="Times New Roman" w:cs="Times New Roman"/>
                <w:sz w:val="24"/>
                <w:szCs w:val="24"/>
              </w:rPr>
              <w:lastRenderedPageBreak/>
              <w:t>межбюджетные трансферты на финансовое обеспечение организации и проведения Международного бурятского фестиваля «Алтаргана»</w:t>
            </w:r>
          </w:p>
          <w:p w:rsidR="006F4E69" w:rsidRPr="00683DDC" w:rsidRDefault="006F4E69" w:rsidP="00683DDC">
            <w:pPr>
              <w:pStyle w:val="aff5"/>
              <w:rPr>
                <w:rFonts w:ascii="Times New Roman" w:hAnsi="Times New Roman" w:cs="Times New Roman"/>
                <w:sz w:val="24"/>
                <w:szCs w:val="24"/>
              </w:rPr>
            </w:pP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Иные межбюджетные трансферты за достигнутые за год значения (уровни) показателей по итогам рейтинга муниципальных и городских округов Забайкальского края за 2019 год</w:t>
            </w:r>
          </w:p>
          <w:p w:rsidR="006F4E69" w:rsidRPr="00683DDC" w:rsidRDefault="006F4E69" w:rsidP="00683DDC">
            <w:pPr>
              <w:pStyle w:val="aff5"/>
              <w:rPr>
                <w:rFonts w:ascii="Times New Roman" w:hAnsi="Times New Roman" w:cs="Times New Roman"/>
                <w:sz w:val="24"/>
                <w:szCs w:val="24"/>
              </w:rPr>
            </w:pP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Муниципальная программа «Развитие образования в городском округе «Поселок Агинское» на 2020 -2022 годы»</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8 717,0</w:t>
            </w:r>
            <w:r w:rsidRPr="00683DDC">
              <w:rPr>
                <w:rFonts w:ascii="Times New Roman" w:hAnsi="Times New Roman" w:cs="Times New Roman"/>
                <w:sz w:val="24"/>
                <w:szCs w:val="24"/>
              </w:rPr>
              <w:lastRenderedPageBreak/>
              <w:t>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8 717,00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8 717,0</w:t>
            </w:r>
            <w:r w:rsidRPr="00683DDC">
              <w:rPr>
                <w:rFonts w:ascii="Times New Roman" w:hAnsi="Times New Roman" w:cs="Times New Roman"/>
                <w:sz w:val="24"/>
                <w:szCs w:val="24"/>
              </w:rPr>
              <w:lastRenderedPageBreak/>
              <w:t>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Количество </w:t>
            </w:r>
            <w:r w:rsidRPr="00683DDC">
              <w:rPr>
                <w:rFonts w:ascii="Times New Roman" w:hAnsi="Times New Roman" w:cs="Times New Roman"/>
                <w:sz w:val="24"/>
                <w:szCs w:val="24"/>
              </w:rPr>
              <w:lastRenderedPageBreak/>
              <w:t xml:space="preserve">отремонтированных </w:t>
            </w:r>
            <w:r w:rsidRPr="00683DDC">
              <w:rPr>
                <w:rFonts w:ascii="Times New Roman" w:hAnsi="Times New Roman" w:cs="Times New Roman"/>
                <w:bCs/>
                <w:sz w:val="24"/>
                <w:szCs w:val="24"/>
              </w:rPr>
              <w:t>зданий, ед.</w:t>
            </w:r>
          </w:p>
        </w:tc>
        <w:tc>
          <w:tcPr>
            <w:tcW w:w="850"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5</w:t>
            </w:r>
          </w:p>
        </w:tc>
        <w:tc>
          <w:tcPr>
            <w:tcW w:w="85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w:t>
            </w:r>
          </w:p>
        </w:tc>
        <w:tc>
          <w:tcPr>
            <w:tcW w:w="7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w:t>
            </w:r>
          </w:p>
        </w:tc>
        <w:tc>
          <w:tcPr>
            <w:tcW w:w="165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sz w:val="24"/>
                <w:szCs w:val="24"/>
              </w:rPr>
              <w:t xml:space="preserve">Комитет </w:t>
            </w:r>
            <w:r w:rsidRPr="00683DDC">
              <w:rPr>
                <w:rFonts w:ascii="Times New Roman" w:hAnsi="Times New Roman" w:cs="Times New Roman"/>
                <w:bCs/>
                <w:sz w:val="24"/>
                <w:szCs w:val="24"/>
              </w:rPr>
              <w:lastRenderedPageBreak/>
              <w:t>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3</w:t>
            </w:r>
          </w:p>
        </w:tc>
        <w:tc>
          <w:tcPr>
            <w:tcW w:w="2269"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color w:val="000000"/>
                <w:sz w:val="24"/>
                <w:szCs w:val="24"/>
              </w:rPr>
              <w:t xml:space="preserve">Создание безопасных условий в образовательных учреждениях городского округа «Поселок Агинское», в </w:t>
            </w:r>
            <w:proofErr w:type="spellStart"/>
            <w:r w:rsidRPr="00683DDC">
              <w:rPr>
                <w:rFonts w:ascii="Times New Roman" w:hAnsi="Times New Roman" w:cs="Times New Roman"/>
                <w:color w:val="000000"/>
                <w:sz w:val="24"/>
                <w:szCs w:val="24"/>
              </w:rPr>
              <w:t>т.ч</w:t>
            </w:r>
            <w:proofErr w:type="spellEnd"/>
            <w:r w:rsidRPr="00683DDC">
              <w:rPr>
                <w:rFonts w:ascii="Times New Roman" w:hAnsi="Times New Roman" w:cs="Times New Roman"/>
                <w:color w:val="000000"/>
                <w:sz w:val="24"/>
                <w:szCs w:val="24"/>
              </w:rPr>
              <w:t xml:space="preserve">. обеспечение </w:t>
            </w:r>
            <w:proofErr w:type="gramStart"/>
            <w:r w:rsidRPr="00683DDC">
              <w:rPr>
                <w:rFonts w:ascii="Times New Roman" w:hAnsi="Times New Roman" w:cs="Times New Roman"/>
                <w:color w:val="000000"/>
                <w:sz w:val="24"/>
                <w:szCs w:val="24"/>
              </w:rPr>
              <w:t>пожарной</w:t>
            </w:r>
            <w:proofErr w:type="gramEnd"/>
            <w:r w:rsidRPr="00683DDC">
              <w:rPr>
                <w:rFonts w:ascii="Times New Roman" w:hAnsi="Times New Roman" w:cs="Times New Roman"/>
                <w:color w:val="000000"/>
                <w:sz w:val="24"/>
                <w:szCs w:val="24"/>
              </w:rPr>
              <w:t xml:space="preserve"> и охрана зданий образовательных учреждений</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«Обеспечение комплексной безопасности системы образования городского округа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1 777,18</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1 777,18</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1 777,18</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Доля образовательных учреждений, соответствующих требованиям безопасности,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Переустройство учебного корпуса БГУ под учебный корпус № 2 </w:t>
            </w:r>
            <w:r w:rsidRPr="00683DDC">
              <w:rPr>
                <w:rFonts w:ascii="Times New Roman" w:hAnsi="Times New Roman" w:cs="Times New Roman"/>
                <w:spacing w:val="-4"/>
                <w:kern w:val="32"/>
                <w:sz w:val="24"/>
                <w:szCs w:val="24"/>
              </w:rPr>
              <w:t>МОУ «АСШ №2» ГО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2021 г.</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«Развитие образования в городском округе «Поселок Агинское» </w:t>
            </w:r>
            <w:r w:rsidRPr="00683DDC">
              <w:rPr>
                <w:rFonts w:ascii="Times New Roman" w:hAnsi="Times New Roman" w:cs="Times New Roman"/>
                <w:sz w:val="24"/>
                <w:szCs w:val="24"/>
              </w:rPr>
              <w:lastRenderedPageBreak/>
              <w:t>на 2020 -2022 годы»</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8 717,00</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8 717,00</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8 717,00</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Снижение численности учащихся во 2 смену, </w:t>
            </w:r>
            <w:proofErr w:type="gramStart"/>
            <w:r w:rsidRPr="00683DDC">
              <w:rPr>
                <w:rFonts w:ascii="Times New Roman" w:hAnsi="Times New Roman" w:cs="Times New Roman"/>
                <w:color w:val="000000"/>
                <w:sz w:val="24"/>
                <w:szCs w:val="24"/>
              </w:rPr>
              <w:t>на</w:t>
            </w:r>
            <w:proofErr w:type="gramEnd"/>
            <w:r w:rsidRPr="00683DDC">
              <w:rPr>
                <w:rFonts w:ascii="Times New Roman" w:hAnsi="Times New Roman" w:cs="Times New Roman"/>
                <w:color w:val="000000"/>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 в 2022 г.)</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 в 2022 г.)</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5</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Организация отдыха и оздоровления детей в каникулярное время</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Краевой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750,96</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750,96</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750,96</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Доля школьников, охваченных программами каникулярного отдыха и оздоровления детей,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15</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(В связи с пандемией Covid-19)</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Мероприятия, направленные на формирование у обучающихся современных технологических и гуманитарных навыков в рамках федерального проекта «Современная школа» национального проекта «Образование»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2020-2022</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Увеличение количества детей,  имеющих современные технологические  и гуманитарные навыки,  обладающих компетенциями будущего и демонстрирующих  высокие показатели качества,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22</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22</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7</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Мероприятия, направленные на создание цифровой образовательной среды в общеобразовательных организациях в рамках федерального проекта «Цифровая школа»</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2020-2022</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Увеличение количества информационных ресурсов в образовательной среде,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60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60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60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bCs/>
                <w:sz w:val="24"/>
                <w:szCs w:val="24"/>
              </w:rPr>
              <w:t>Внедрение национальной системы профессионального роста педагогических работников</w:t>
            </w:r>
            <w:r w:rsidRPr="00683DDC">
              <w:rPr>
                <w:rFonts w:ascii="Times New Roman" w:hAnsi="Times New Roman" w:cs="Times New Roman"/>
                <w:sz w:val="24"/>
                <w:szCs w:val="24"/>
              </w:rPr>
              <w:t xml:space="preserve"> в рамках федерального проекта «Учитель будущего» национального проекта «Образование»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2020-2022</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Повышение уровня профессионального мастерства педагогических работников,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49</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49</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49</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9</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Проведение </w:t>
            </w:r>
            <w:proofErr w:type="spellStart"/>
            <w:r w:rsidRPr="00683DDC">
              <w:rPr>
                <w:rFonts w:ascii="Times New Roman" w:hAnsi="Times New Roman" w:cs="Times New Roman"/>
                <w:color w:val="000000"/>
                <w:sz w:val="24"/>
                <w:szCs w:val="24"/>
              </w:rPr>
              <w:t>профориентационных</w:t>
            </w:r>
            <w:proofErr w:type="spellEnd"/>
            <w:r w:rsidRPr="00683DDC">
              <w:rPr>
                <w:rFonts w:ascii="Times New Roman" w:hAnsi="Times New Roman" w:cs="Times New Roman"/>
                <w:color w:val="000000"/>
                <w:sz w:val="24"/>
                <w:szCs w:val="24"/>
              </w:rPr>
              <w:t xml:space="preserve"> мероприятий с использованием современных мультимедийных и игровых технологий</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Оказание </w:t>
            </w:r>
            <w:proofErr w:type="spellStart"/>
            <w:r w:rsidRPr="00683DDC">
              <w:rPr>
                <w:rFonts w:ascii="Times New Roman" w:hAnsi="Times New Roman" w:cs="Times New Roman"/>
                <w:color w:val="000000"/>
                <w:sz w:val="24"/>
                <w:szCs w:val="24"/>
              </w:rPr>
              <w:t>профориентационных</w:t>
            </w:r>
            <w:proofErr w:type="spellEnd"/>
            <w:r w:rsidRPr="00683DDC">
              <w:rPr>
                <w:rFonts w:ascii="Times New Roman" w:hAnsi="Times New Roman" w:cs="Times New Roman"/>
                <w:color w:val="000000"/>
                <w:sz w:val="24"/>
                <w:szCs w:val="24"/>
              </w:rPr>
              <w:t xml:space="preserve"> услуг </w:t>
            </w:r>
            <w:proofErr w:type="gramStart"/>
            <w:r w:rsidRPr="00683DDC">
              <w:rPr>
                <w:rFonts w:ascii="Times New Roman" w:hAnsi="Times New Roman" w:cs="Times New Roman"/>
                <w:color w:val="000000"/>
                <w:sz w:val="24"/>
                <w:szCs w:val="24"/>
              </w:rPr>
              <w:t>обучающимся</w:t>
            </w:r>
            <w:proofErr w:type="gramEnd"/>
            <w:r w:rsidRPr="00683DDC">
              <w:rPr>
                <w:rFonts w:ascii="Times New Roman" w:hAnsi="Times New Roman" w:cs="Times New Roman"/>
                <w:color w:val="000000"/>
                <w:sz w:val="24"/>
                <w:szCs w:val="24"/>
              </w:rPr>
              <w:t xml:space="preserve"> выпускных классов школ,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10</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Внедрение инновационных технологий обучения, направленных не только на освоение предметных знаний, но и на развитие компетенций (включая способности самостоятельно строить и корректировать свою учебно-познавательную и исследовательскую деятельность, умение вести поиск, отбор, обработку и анализ информации)</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lang w:val="x-none"/>
              </w:rPr>
            </w:pPr>
            <w:r w:rsidRPr="00683DDC">
              <w:rPr>
                <w:rFonts w:ascii="Times New Roman" w:hAnsi="Times New Roman" w:cs="Times New Roman"/>
                <w:sz w:val="24"/>
                <w:szCs w:val="24"/>
              </w:rPr>
              <w:t>У</w:t>
            </w:r>
            <w:proofErr w:type="spellStart"/>
            <w:r w:rsidRPr="00683DDC">
              <w:rPr>
                <w:rFonts w:ascii="Times New Roman" w:hAnsi="Times New Roman" w:cs="Times New Roman"/>
                <w:sz w:val="24"/>
                <w:szCs w:val="24"/>
                <w:lang w:val="x-none"/>
              </w:rPr>
              <w:t>величение</w:t>
            </w:r>
            <w:proofErr w:type="spellEnd"/>
            <w:r w:rsidRPr="00683DDC">
              <w:rPr>
                <w:rFonts w:ascii="Times New Roman" w:hAnsi="Times New Roman" w:cs="Times New Roman"/>
                <w:sz w:val="24"/>
                <w:szCs w:val="24"/>
                <w:lang w:val="x-none"/>
              </w:rPr>
              <w:t xml:space="preserve"> доли педагогов, использующих инновационные технологии обучения,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r w:rsidRPr="00683DDC">
              <w:rPr>
                <w:rFonts w:ascii="Times New Roman" w:hAnsi="Times New Roman" w:cs="Times New Roman"/>
                <w:sz w:val="24"/>
                <w:szCs w:val="24"/>
                <w:lang w:val="x-none"/>
              </w:rPr>
              <w:t>%</w:t>
            </w:r>
          </w:p>
          <w:p w:rsidR="006F4E69" w:rsidRPr="00683DDC" w:rsidRDefault="006F4E69" w:rsidP="00683DDC">
            <w:pPr>
              <w:pStyle w:val="aff5"/>
              <w:rPr>
                <w:rFonts w:ascii="Times New Roman" w:hAnsi="Times New Roman" w:cs="Times New Roman"/>
                <w:color w:val="000000"/>
                <w:sz w:val="24"/>
                <w:szCs w:val="24"/>
                <w:lang w:val="x-none"/>
              </w:rPr>
            </w:pP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образования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11</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Приобретение санитарного транспорта</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2021-2023</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Программа «Модернизация первичного звена здравоохранения Забайкальского края»</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26 000,00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26 000,00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26 000,00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Смертность населения, количество случаев на 10 тыс. населения к 2025 году</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(9,5 к 2025г.)</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(9,5 к 2025г.)</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Министерство здравоохранения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12</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Приобретение медицинского </w:t>
            </w:r>
            <w:r w:rsidRPr="00683DDC">
              <w:rPr>
                <w:rFonts w:ascii="Times New Roman" w:hAnsi="Times New Roman" w:cs="Times New Roman"/>
                <w:color w:val="000000"/>
                <w:sz w:val="24"/>
                <w:szCs w:val="24"/>
              </w:rPr>
              <w:lastRenderedPageBreak/>
              <w:t>оборудования</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lastRenderedPageBreak/>
              <w:t>2021-2024</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Программа «Модерниза</w:t>
            </w:r>
            <w:r w:rsidRPr="00683DDC">
              <w:rPr>
                <w:rFonts w:ascii="Times New Roman" w:hAnsi="Times New Roman" w:cs="Times New Roman"/>
                <w:color w:val="000000"/>
                <w:sz w:val="24"/>
                <w:szCs w:val="24"/>
              </w:rPr>
              <w:lastRenderedPageBreak/>
              <w:t>ция первичного звена здравоохранения Забайкальского края»</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91 500,00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66 000,00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66 000,00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Смертность населения, </w:t>
            </w:r>
            <w:r w:rsidRPr="00683DDC">
              <w:rPr>
                <w:rFonts w:ascii="Times New Roman" w:hAnsi="Times New Roman" w:cs="Times New Roman"/>
                <w:sz w:val="24"/>
                <w:szCs w:val="24"/>
              </w:rPr>
              <w:lastRenderedPageBreak/>
              <w:t>количество случаев на 10 тыс. населения к 2025 году</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(9,5 к 2025г.)</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(9,5 к 2025г.)</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lastRenderedPageBreak/>
              <w:t xml:space="preserve">Министерство </w:t>
            </w:r>
            <w:r w:rsidRPr="00683DDC">
              <w:rPr>
                <w:rFonts w:ascii="Times New Roman" w:hAnsi="Times New Roman" w:cs="Times New Roman"/>
                <w:bCs/>
                <w:sz w:val="24"/>
                <w:szCs w:val="24"/>
              </w:rPr>
              <w:lastRenderedPageBreak/>
              <w:t>здравоохранения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13</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Приобретение медицинского оборудования для ГБУЗ «Забайкальская краевая туберкулезная больница» - компьютерный томограф</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Программа «Модернизация первичного звена здравоохранения Забайкальского края»</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27 500,00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27 500,00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27 500,00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Смертность населения, количество случаев на 10 тыс. населения к 2025 году</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(9,5 к 2025г.)</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(9,5 к 2025г.)</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Министерство здравоохранения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14</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Приобретение служебного жилья для медицинских работников</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План социального развития центров экономического роста Забайкальского края</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6 250,00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6 250,00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6 250,00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Обеспеченность врачами на 10 </w:t>
            </w:r>
            <w:proofErr w:type="spellStart"/>
            <w:proofErr w:type="gramStart"/>
            <w:r w:rsidRPr="00683DDC">
              <w:rPr>
                <w:rFonts w:ascii="Times New Roman" w:hAnsi="Times New Roman" w:cs="Times New Roman"/>
                <w:sz w:val="24"/>
                <w:szCs w:val="24"/>
              </w:rPr>
              <w:t>тыс</w:t>
            </w:r>
            <w:proofErr w:type="spellEnd"/>
            <w:proofErr w:type="gramEnd"/>
            <w:r w:rsidRPr="00683DDC">
              <w:rPr>
                <w:rFonts w:ascii="Times New Roman" w:hAnsi="Times New Roman" w:cs="Times New Roman"/>
                <w:sz w:val="24"/>
                <w:szCs w:val="24"/>
              </w:rPr>
              <w:t xml:space="preserve"> населения к 2025 году</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 xml:space="preserve"> (18 к 2025г.)</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 xml:space="preserve"> (18 к 2025г.)</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Министерство здравоохранения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15</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pacing w:val="-4"/>
                <w:kern w:val="32"/>
                <w:sz w:val="24"/>
                <w:szCs w:val="24"/>
                <w:lang w:eastAsia="ar-SA"/>
              </w:rPr>
              <w:t xml:space="preserve">Организация и проведение культурно-массовых мероприятий для удовлетворения духовных потребностей жителей, поддержка </w:t>
            </w:r>
            <w:r w:rsidRPr="00683DDC">
              <w:rPr>
                <w:rFonts w:ascii="Times New Roman" w:hAnsi="Times New Roman" w:cs="Times New Roman"/>
                <w:spacing w:val="-4"/>
                <w:kern w:val="32"/>
                <w:sz w:val="24"/>
                <w:szCs w:val="24"/>
                <w:lang w:eastAsia="ar-SA"/>
              </w:rPr>
              <w:lastRenderedPageBreak/>
              <w:t>и развитие творчества</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культуры в городском округе «Поселок Агинское»</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368,61</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366,78</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366,78</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Доля населения, удовлетворенных качеством и доступностью услуг, предоставляемых в </w:t>
            </w:r>
            <w:r w:rsidRPr="00683DDC">
              <w:rPr>
                <w:rFonts w:ascii="Times New Roman" w:hAnsi="Times New Roman" w:cs="Times New Roman"/>
                <w:sz w:val="24"/>
                <w:szCs w:val="24"/>
              </w:rPr>
              <w:lastRenderedPageBreak/>
              <w:t>сфере культуры,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85</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85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85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16</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pacing w:val="-4"/>
                <w:kern w:val="32"/>
                <w:sz w:val="24"/>
                <w:szCs w:val="24"/>
                <w:lang w:eastAsia="ar-SA"/>
              </w:rPr>
              <w:t xml:space="preserve">Оказание поддержки </w:t>
            </w:r>
            <w:r w:rsidRPr="00683DDC">
              <w:rPr>
                <w:rFonts w:ascii="Times New Roman" w:hAnsi="Times New Roman" w:cs="Times New Roman"/>
                <w:sz w:val="24"/>
                <w:szCs w:val="24"/>
              </w:rPr>
              <w:t>фольклорному ансамблю «</w:t>
            </w:r>
            <w:proofErr w:type="spellStart"/>
            <w:r w:rsidRPr="00683DDC">
              <w:rPr>
                <w:rFonts w:ascii="Times New Roman" w:hAnsi="Times New Roman" w:cs="Times New Roman"/>
                <w:sz w:val="24"/>
                <w:szCs w:val="24"/>
              </w:rPr>
              <w:t>Гуламта</w:t>
            </w:r>
            <w:proofErr w:type="spellEnd"/>
            <w:r w:rsidRPr="00683DDC">
              <w:rPr>
                <w:rFonts w:ascii="Times New Roman" w:hAnsi="Times New Roman" w:cs="Times New Roman"/>
                <w:sz w:val="24"/>
                <w:szCs w:val="24"/>
              </w:rPr>
              <w:t>»,</w:t>
            </w: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shd w:val="clear" w:color="auto" w:fill="FFFFFF"/>
              </w:rPr>
              <w:t>студенческому ансамблю «Сансара»</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Внебюджетные источники</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Количество выступлений, гастролей,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13</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13</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(В связи с пандемией Covid-19)</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17</w:t>
            </w:r>
          </w:p>
        </w:tc>
        <w:tc>
          <w:tcPr>
            <w:tcW w:w="2269"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pacing w:val="-4"/>
                <w:kern w:val="32"/>
                <w:sz w:val="24"/>
                <w:szCs w:val="24"/>
                <w:lang w:eastAsia="ar-SA"/>
              </w:rPr>
              <w:t>Реализация проекта «Театры малых городов»</w:t>
            </w:r>
          </w:p>
        </w:tc>
        <w:tc>
          <w:tcPr>
            <w:tcW w:w="1134"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2019-2021</w:t>
            </w:r>
          </w:p>
        </w:tc>
        <w:tc>
          <w:tcPr>
            <w:tcW w:w="1560"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Федеральный бюджет</w:t>
            </w:r>
          </w:p>
        </w:tc>
        <w:tc>
          <w:tcPr>
            <w:tcW w:w="1093" w:type="dxa"/>
            <w:vMerge w:val="restart"/>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Merge w:val="restart"/>
            <w:vAlign w:val="center"/>
          </w:tcPr>
          <w:p w:rsidR="006F4E69" w:rsidRPr="00683DDC" w:rsidRDefault="006F4E69" w:rsidP="00683DDC">
            <w:pPr>
              <w:pStyle w:val="aff5"/>
              <w:rPr>
                <w:rFonts w:ascii="Times New Roman" w:hAnsi="Times New Roman" w:cs="Times New Roman"/>
                <w:sz w:val="24"/>
                <w:szCs w:val="24"/>
              </w:rPr>
            </w:pPr>
          </w:p>
        </w:tc>
        <w:tc>
          <w:tcPr>
            <w:tcW w:w="1175" w:type="dxa"/>
            <w:vMerge w:val="restart"/>
            <w:vAlign w:val="center"/>
          </w:tcPr>
          <w:p w:rsidR="006F4E69" w:rsidRPr="00683DDC" w:rsidRDefault="006F4E69" w:rsidP="00683DDC">
            <w:pPr>
              <w:pStyle w:val="aff5"/>
              <w:rPr>
                <w:rFonts w:ascii="Times New Roman" w:hAnsi="Times New Roman" w:cs="Times New Roman"/>
                <w:sz w:val="24"/>
                <w:szCs w:val="24"/>
              </w:rPr>
            </w:pPr>
          </w:p>
        </w:tc>
        <w:tc>
          <w:tcPr>
            <w:tcW w:w="1033"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Количество спектаклей,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vMerge w:val="restart"/>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2269" w:type="dxa"/>
            <w:vMerge/>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lang w:eastAsia="ar-SA"/>
              </w:rPr>
            </w:pPr>
          </w:p>
        </w:tc>
        <w:tc>
          <w:tcPr>
            <w:tcW w:w="1134"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60"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093" w:type="dxa"/>
            <w:vMerge/>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Merge/>
            <w:vAlign w:val="center"/>
          </w:tcPr>
          <w:p w:rsidR="006F4E69" w:rsidRPr="00683DDC" w:rsidRDefault="006F4E69" w:rsidP="00683DDC">
            <w:pPr>
              <w:pStyle w:val="aff5"/>
              <w:rPr>
                <w:rFonts w:ascii="Times New Roman" w:hAnsi="Times New Roman" w:cs="Times New Roman"/>
                <w:sz w:val="24"/>
                <w:szCs w:val="24"/>
              </w:rPr>
            </w:pPr>
          </w:p>
        </w:tc>
        <w:tc>
          <w:tcPr>
            <w:tcW w:w="1175" w:type="dxa"/>
            <w:vMerge/>
            <w:vAlign w:val="center"/>
          </w:tcPr>
          <w:p w:rsidR="006F4E69" w:rsidRPr="00683DDC" w:rsidRDefault="006F4E69" w:rsidP="00683DDC">
            <w:pPr>
              <w:pStyle w:val="aff5"/>
              <w:rPr>
                <w:rFonts w:ascii="Times New Roman" w:hAnsi="Times New Roman" w:cs="Times New Roman"/>
                <w:sz w:val="24"/>
                <w:szCs w:val="24"/>
              </w:rPr>
            </w:pPr>
          </w:p>
        </w:tc>
        <w:tc>
          <w:tcPr>
            <w:tcW w:w="1033"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Улучшение материально-технической базы,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lang w:eastAsia="ar-SA"/>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18</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Развитие массового спорта в городском округе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физической культуры и спорта в городском округе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424,30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393,00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393,00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Доля населения, </w:t>
            </w:r>
            <w:proofErr w:type="gramStart"/>
            <w:r w:rsidRPr="00683DDC">
              <w:rPr>
                <w:rFonts w:ascii="Times New Roman" w:hAnsi="Times New Roman" w:cs="Times New Roman"/>
                <w:sz w:val="24"/>
                <w:szCs w:val="24"/>
              </w:rPr>
              <w:t>занимающихся</w:t>
            </w:r>
            <w:proofErr w:type="gramEnd"/>
            <w:r w:rsidRPr="00683DDC">
              <w:rPr>
                <w:rFonts w:ascii="Times New Roman" w:hAnsi="Times New Roman" w:cs="Times New Roman"/>
                <w:sz w:val="24"/>
                <w:szCs w:val="24"/>
              </w:rPr>
              <w:t xml:space="preserve"> физкультурой  и спортом,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52</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19</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Строительство плоскостных </w:t>
            </w:r>
            <w:r w:rsidRPr="00683DDC">
              <w:rPr>
                <w:rFonts w:ascii="Times New Roman" w:hAnsi="Times New Roman" w:cs="Times New Roman"/>
                <w:sz w:val="24"/>
                <w:szCs w:val="24"/>
              </w:rPr>
              <w:lastRenderedPageBreak/>
              <w:t>спортивных сооружений</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Федеральный бюджет, </w:t>
            </w:r>
            <w:r w:rsidRPr="00683DDC">
              <w:rPr>
                <w:rFonts w:ascii="Times New Roman" w:hAnsi="Times New Roman" w:cs="Times New Roman"/>
                <w:sz w:val="24"/>
                <w:szCs w:val="24"/>
              </w:rPr>
              <w:lastRenderedPageBreak/>
              <w:t>краевой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lang w:eastAsia="ar-SA"/>
              </w:rPr>
              <w:lastRenderedPageBreak/>
              <w:t>9 510,00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9 510,00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Обеспеченность </w:t>
            </w:r>
            <w:r w:rsidRPr="00683DDC">
              <w:rPr>
                <w:rFonts w:ascii="Times New Roman" w:hAnsi="Times New Roman" w:cs="Times New Roman"/>
                <w:sz w:val="24"/>
                <w:szCs w:val="24"/>
              </w:rPr>
              <w:lastRenderedPageBreak/>
              <w:t>спортивной  инфраструктурой на долю населения, %</w:t>
            </w:r>
          </w:p>
        </w:tc>
        <w:tc>
          <w:tcPr>
            <w:tcW w:w="850" w:type="dxa"/>
            <w:vMerge w:val="restart"/>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45</w:t>
            </w:r>
          </w:p>
        </w:tc>
        <w:tc>
          <w:tcPr>
            <w:tcW w:w="850"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45</w:t>
            </w:r>
          </w:p>
        </w:tc>
        <w:tc>
          <w:tcPr>
            <w:tcW w:w="751"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Комитет ЖКХ и </w:t>
            </w:r>
            <w:r w:rsidRPr="00683DDC">
              <w:rPr>
                <w:rFonts w:ascii="Times New Roman" w:hAnsi="Times New Roman" w:cs="Times New Roman"/>
                <w:bCs/>
                <w:sz w:val="24"/>
                <w:szCs w:val="24"/>
              </w:rPr>
              <w:lastRenderedPageBreak/>
              <w:t>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Строительство спортивного комплекса с залом для борьбы</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Федеральный бюджет, краевой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bCs/>
                <w:color w:val="000000"/>
                <w:sz w:val="24"/>
                <w:szCs w:val="24"/>
              </w:rPr>
              <w:t>482 740,0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246 964,42</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246 964,42</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235 775,58</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-48,84</w:t>
            </w: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Merge/>
            <w:vAlign w:val="center"/>
          </w:tcPr>
          <w:p w:rsidR="006F4E69" w:rsidRPr="00683DDC" w:rsidRDefault="006F4E69" w:rsidP="00683DDC">
            <w:pPr>
              <w:pStyle w:val="aff5"/>
              <w:rPr>
                <w:rFonts w:ascii="Times New Roman" w:hAnsi="Times New Roman" w:cs="Times New Roman"/>
                <w:bCs/>
                <w:color w:val="000000"/>
                <w:sz w:val="24"/>
                <w:szCs w:val="24"/>
              </w:rPr>
            </w:pPr>
          </w:p>
        </w:tc>
        <w:tc>
          <w:tcPr>
            <w:tcW w:w="850"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Министерство физической культуры и спорта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21</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Организация мероприятий для реализации нравственных, интеллектуальных и физических возможностей, формирования гражданской позиции и достижения личного успеха молодежи городского округа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молодежной политики в городском округе «Поселок Агинское» на 2021 год»</w:t>
            </w:r>
          </w:p>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37,50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37,50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37,50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Количество мероприятий по молодежной политике,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17</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17</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22</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Включение молодых граждан городского округа «Поселок Агинское» в социально-</w:t>
            </w:r>
            <w:r w:rsidRPr="00683DDC">
              <w:rPr>
                <w:rFonts w:ascii="Times New Roman" w:hAnsi="Times New Roman" w:cs="Times New Roman"/>
                <w:sz w:val="24"/>
                <w:szCs w:val="24"/>
              </w:rPr>
              <w:lastRenderedPageBreak/>
              <w:t>экономическую жизнь городского округа</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«Развитие молодежной политики в </w:t>
            </w:r>
            <w:r w:rsidRPr="00683DDC">
              <w:rPr>
                <w:rFonts w:ascii="Times New Roman" w:hAnsi="Times New Roman" w:cs="Times New Roman"/>
                <w:sz w:val="24"/>
                <w:szCs w:val="24"/>
              </w:rPr>
              <w:lastRenderedPageBreak/>
              <w:t>городском округе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Количество молодых граждан городского округа «Поселок </w:t>
            </w:r>
            <w:r w:rsidRPr="00683DDC">
              <w:rPr>
                <w:rFonts w:ascii="Times New Roman" w:hAnsi="Times New Roman" w:cs="Times New Roman"/>
                <w:sz w:val="24"/>
                <w:szCs w:val="24"/>
              </w:rPr>
              <w:lastRenderedPageBreak/>
              <w:t>Агинское», задействованных в организации и участии мероприятий по молодежной политике, чел.</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1600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1600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1885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 xml:space="preserve">Управление социальных и жилищных вопросов администрации ГО </w:t>
            </w:r>
            <w:r w:rsidRPr="00683DDC">
              <w:rPr>
                <w:rFonts w:ascii="Times New Roman" w:hAnsi="Times New Roman" w:cs="Times New Roman"/>
                <w:spacing w:val="-4"/>
                <w:kern w:val="32"/>
                <w:sz w:val="24"/>
                <w:szCs w:val="24"/>
                <w:lang w:eastAsia="ar-SA"/>
              </w:rPr>
              <w:lastRenderedPageBreak/>
              <w:t>«Поселок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23</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Организация мероприятий по укреплению единства российской нации и этнокультурное развитие народов в городском округе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«Единство российской нации и этнокультурное развитие народов в городском округе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196,53</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196,53</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196,53</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Доля граждан, положительно оценивающих состояние межнациональных отношений, в общем количестве опрошенных граждан ГО «Поселок Агинское»</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90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90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24</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Ремонт фасада здания Музея природы, а также внутренние работы</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Иные межбюджетные трансферты на финансовое обеспечение </w:t>
            </w:r>
            <w:r w:rsidRPr="00683DDC">
              <w:rPr>
                <w:rFonts w:ascii="Times New Roman" w:hAnsi="Times New Roman" w:cs="Times New Roman"/>
                <w:sz w:val="24"/>
                <w:szCs w:val="24"/>
              </w:rPr>
              <w:lastRenderedPageBreak/>
              <w:t>организации и проведения Международного бурятского фестиваля «Алтаргана»</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lang w:eastAsia="ar-SA"/>
              </w:rPr>
            </w:pPr>
            <w:r w:rsidRPr="00683DDC">
              <w:rPr>
                <w:rFonts w:ascii="Times New Roman" w:hAnsi="Times New Roman" w:cs="Times New Roman"/>
                <w:spacing w:val="-4"/>
                <w:kern w:val="32"/>
                <w:sz w:val="24"/>
                <w:szCs w:val="24"/>
                <w:lang w:eastAsia="ar-SA"/>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1 329,22</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1 329,22</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1 329,22</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Количество,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Комитет ЖКХ и строительства администрации ГО «Поселок </w:t>
            </w:r>
            <w:r w:rsidRPr="00683DDC">
              <w:rPr>
                <w:rFonts w:ascii="Times New Roman" w:hAnsi="Times New Roman" w:cs="Times New Roman"/>
                <w:bCs/>
                <w:sz w:val="24"/>
                <w:szCs w:val="24"/>
              </w:rPr>
              <w:lastRenderedPageBreak/>
              <w:t>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25</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Предоставление субсидий молодым семьям, нуждающимся в улучшении жилищных условий через федеральные и муниципальные программы</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Федеральный бюджет,</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государственная программа</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Забайкальского края «Развитие территорий и жилищная политика Забайкальского края» подпрограмма «Обеспечение жильем молодых семей»</w:t>
            </w:r>
          </w:p>
          <w:p w:rsidR="006F4E69" w:rsidRPr="00683DDC" w:rsidRDefault="006F4E69" w:rsidP="00683DDC">
            <w:pPr>
              <w:pStyle w:val="aff5"/>
              <w:rPr>
                <w:rFonts w:ascii="Times New Roman" w:hAnsi="Times New Roman" w:cs="Times New Roman"/>
                <w:sz w:val="24"/>
                <w:szCs w:val="24"/>
              </w:rPr>
            </w:pP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«Обеспечение жильем молодых </w:t>
            </w:r>
            <w:r w:rsidRPr="00683DDC">
              <w:rPr>
                <w:rFonts w:ascii="Times New Roman" w:hAnsi="Times New Roman" w:cs="Times New Roman"/>
                <w:sz w:val="24"/>
                <w:szCs w:val="24"/>
              </w:rPr>
              <w:lastRenderedPageBreak/>
              <w:t>семей»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17 505,34</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17 505,34</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17 505,34</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семей, получивших поддержку,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34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34</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26</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Информирование населения о возможности участия в программах в области жилищного строительства</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2020-2030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социальных и жилищных вопросов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27</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Благоустройство общественных территорий ГО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2019-2024</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«Формирование современной городской среды на территории городского округа «Поселок Агинское» на 2018-2024 годы»</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10 582,99</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10 582,99</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10 582,99</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Количество благоустроенных муниципальных  территорий общего пользования,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28</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Санитарное содержание территории городского округа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«Благоустройство территории городского округа «Поселок </w:t>
            </w:r>
            <w:r w:rsidRPr="00683DDC">
              <w:rPr>
                <w:rFonts w:ascii="Times New Roman" w:hAnsi="Times New Roman" w:cs="Times New Roman"/>
                <w:sz w:val="24"/>
                <w:szCs w:val="24"/>
              </w:rPr>
              <w:lastRenderedPageBreak/>
              <w:t>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7 931,10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7 931,10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7 931,10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Улучшение санитарно-гигиенических условий в общественных местах,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29</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Устройство ливневой канализации в городском округе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Муниципальная программа «Комплексное развитие сельских территорий – городского округа «Поселок Агинское» на 2020-2025 гг.»</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2 234,22</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1 773,53</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1 773,53</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460,69</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-20,62</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Обеспеченность ливневой канализацией,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 xml:space="preserve">1 </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30</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Благоустройство территории городского округа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«Благоустройство территории городского округа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20 755,93</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20 755,93</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20 755,93</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Обеспечение разнообразия оформления площадей, парков, скверов и улиц городского округа,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31</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Ремонт палисадников, систем ливневого водоотведения, памятников, мемориалов, обелисков и прочих элементов </w:t>
            </w:r>
            <w:r w:rsidRPr="00683DDC">
              <w:rPr>
                <w:rFonts w:ascii="Times New Roman" w:hAnsi="Times New Roman" w:cs="Times New Roman"/>
                <w:color w:val="000000"/>
                <w:sz w:val="24"/>
                <w:szCs w:val="24"/>
              </w:rPr>
              <w:lastRenderedPageBreak/>
              <w:t xml:space="preserve">благоустройства на территории городского округа «Поселок </w:t>
            </w:r>
            <w:proofErr w:type="gramStart"/>
            <w:r w:rsidRPr="00683DDC">
              <w:rPr>
                <w:rFonts w:ascii="Times New Roman" w:hAnsi="Times New Roman" w:cs="Times New Roman"/>
                <w:color w:val="000000"/>
                <w:sz w:val="24"/>
                <w:szCs w:val="24"/>
              </w:rPr>
              <w:t>Агинское</w:t>
            </w:r>
            <w:proofErr w:type="gramEnd"/>
            <w:r w:rsidRPr="00683DDC">
              <w:rPr>
                <w:rFonts w:ascii="Times New Roman" w:hAnsi="Times New Roman" w:cs="Times New Roman"/>
                <w:color w:val="000000"/>
                <w:sz w:val="24"/>
                <w:szCs w:val="24"/>
              </w:rPr>
              <w:t>»:</w:t>
            </w:r>
          </w:p>
          <w:p w:rsidR="006F4E69" w:rsidRPr="00683DDC" w:rsidRDefault="006F4E69" w:rsidP="00683DDC">
            <w:pPr>
              <w:pStyle w:val="aff5"/>
              <w:rPr>
                <w:rFonts w:ascii="Times New Roman" w:hAnsi="Times New Roman" w:cs="Times New Roman"/>
                <w:color w:val="000000"/>
                <w:sz w:val="24"/>
                <w:szCs w:val="24"/>
              </w:rPr>
            </w:pP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А) Приобретение извести (Сквер им. Ирины </w:t>
            </w:r>
            <w:proofErr w:type="spellStart"/>
            <w:r w:rsidRPr="00683DDC">
              <w:rPr>
                <w:rFonts w:ascii="Times New Roman" w:hAnsi="Times New Roman" w:cs="Times New Roman"/>
                <w:color w:val="000000"/>
                <w:sz w:val="24"/>
                <w:szCs w:val="24"/>
              </w:rPr>
              <w:t>Дугаровой</w:t>
            </w:r>
            <w:proofErr w:type="spellEnd"/>
            <w:r w:rsidRPr="00683DDC">
              <w:rPr>
                <w:rFonts w:ascii="Times New Roman" w:hAnsi="Times New Roman" w:cs="Times New Roman"/>
                <w:color w:val="000000"/>
                <w:sz w:val="24"/>
                <w:szCs w:val="24"/>
              </w:rPr>
              <w:t>) – 25 200,00 руб. Местный бюджет</w:t>
            </w:r>
          </w:p>
          <w:p w:rsidR="006F4E69" w:rsidRPr="00683DDC" w:rsidRDefault="006F4E69" w:rsidP="00683DDC">
            <w:pPr>
              <w:pStyle w:val="aff5"/>
              <w:rPr>
                <w:rFonts w:ascii="Times New Roman" w:hAnsi="Times New Roman" w:cs="Times New Roman"/>
                <w:color w:val="000000"/>
                <w:sz w:val="24"/>
                <w:szCs w:val="24"/>
              </w:rPr>
            </w:pP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Б) Обустройство пешеходной зоны – 1 634 114,40 руб. Краевой бюджет (Алтаргана)</w:t>
            </w:r>
          </w:p>
          <w:p w:rsidR="006F4E69" w:rsidRPr="00683DDC" w:rsidRDefault="006F4E69" w:rsidP="00683DDC">
            <w:pPr>
              <w:pStyle w:val="aff5"/>
              <w:rPr>
                <w:rFonts w:ascii="Times New Roman" w:hAnsi="Times New Roman" w:cs="Times New Roman"/>
                <w:color w:val="000000"/>
                <w:sz w:val="24"/>
                <w:szCs w:val="24"/>
              </w:rPr>
            </w:pP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В) Коллектор ул. </w:t>
            </w:r>
            <w:proofErr w:type="gramStart"/>
            <w:r w:rsidRPr="00683DDC">
              <w:rPr>
                <w:rFonts w:ascii="Times New Roman" w:hAnsi="Times New Roman" w:cs="Times New Roman"/>
                <w:color w:val="000000"/>
                <w:sz w:val="24"/>
                <w:szCs w:val="24"/>
              </w:rPr>
              <w:t>Дорожная</w:t>
            </w:r>
            <w:proofErr w:type="gramEnd"/>
            <w:r w:rsidRPr="00683DDC">
              <w:rPr>
                <w:rFonts w:ascii="Times New Roman" w:hAnsi="Times New Roman" w:cs="Times New Roman"/>
                <w:color w:val="000000"/>
                <w:sz w:val="24"/>
                <w:szCs w:val="24"/>
              </w:rPr>
              <w:t xml:space="preserve"> – 4 032 442,67 руб. Краевой бюджет</w:t>
            </w:r>
          </w:p>
          <w:p w:rsidR="006F4E69" w:rsidRPr="00683DDC" w:rsidRDefault="006F4E69" w:rsidP="00683DDC">
            <w:pPr>
              <w:pStyle w:val="aff5"/>
              <w:rPr>
                <w:rFonts w:ascii="Times New Roman" w:hAnsi="Times New Roman" w:cs="Times New Roman"/>
                <w:color w:val="000000"/>
                <w:sz w:val="24"/>
                <w:szCs w:val="24"/>
              </w:rPr>
            </w:pP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Г) Ремонт палисадников и приобретение краски – 163 736,23 руб. Краевой и местный бюджет</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ЗЗК № 472 от 11.03.2011г. « О государственной поддержке развития </w:t>
            </w:r>
            <w:r w:rsidRPr="00683DDC">
              <w:rPr>
                <w:rFonts w:ascii="Times New Roman" w:hAnsi="Times New Roman" w:cs="Times New Roman"/>
                <w:sz w:val="24"/>
                <w:szCs w:val="24"/>
              </w:rPr>
              <w:lastRenderedPageBreak/>
              <w:t xml:space="preserve">поселка городского типа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 краевой и местный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5 855,49</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5 855,49</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5 855,49</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Длина отремонтированного ограждения палисадников, погонный метр</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250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250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32</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Модернизация объектов коммунальной инфраструктуры</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«Мероприятия по </w:t>
            </w:r>
            <w:r w:rsidRPr="00683DDC">
              <w:rPr>
                <w:rFonts w:ascii="Times New Roman" w:hAnsi="Times New Roman" w:cs="Times New Roman"/>
                <w:sz w:val="24"/>
                <w:szCs w:val="24"/>
              </w:rPr>
              <w:lastRenderedPageBreak/>
              <w:t xml:space="preserve">модернизации объектов коммунальной инфраструктуры городского округа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6 726,96</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6 726,96</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6 726,96</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Снижение уровня износа основных средств на </w:t>
            </w:r>
            <w:r w:rsidRPr="00683DDC">
              <w:rPr>
                <w:rFonts w:ascii="Times New Roman" w:hAnsi="Times New Roman" w:cs="Times New Roman"/>
                <w:sz w:val="24"/>
                <w:szCs w:val="24"/>
              </w:rPr>
              <w:lastRenderedPageBreak/>
              <w:t>объектах ЖКХ,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w:t>
            </w:r>
            <w:r w:rsidRPr="00683DDC">
              <w:rPr>
                <w:rFonts w:ascii="Times New Roman" w:hAnsi="Times New Roman" w:cs="Times New Roman"/>
                <w:bCs/>
                <w:sz w:val="24"/>
                <w:szCs w:val="24"/>
              </w:rPr>
              <w:lastRenderedPageBreak/>
              <w:t>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33</w:t>
            </w:r>
          </w:p>
        </w:tc>
        <w:tc>
          <w:tcPr>
            <w:tcW w:w="2269"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highlight w:val="yellow"/>
              </w:rPr>
            </w:pPr>
            <w:r w:rsidRPr="00683DDC">
              <w:rPr>
                <w:rFonts w:ascii="Times New Roman" w:hAnsi="Times New Roman" w:cs="Times New Roman"/>
                <w:spacing w:val="-4"/>
                <w:kern w:val="32"/>
                <w:sz w:val="24"/>
                <w:szCs w:val="24"/>
              </w:rPr>
              <w:t>Обеспечение жильем малоимущей и льготной категории граждан</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Краевой бюджет</w:t>
            </w:r>
          </w:p>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Количество семей, обеспеченных жильем,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2</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34</w:t>
            </w:r>
          </w:p>
        </w:tc>
        <w:tc>
          <w:tcPr>
            <w:tcW w:w="2269"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highlight w:val="yellow"/>
              </w:rPr>
            </w:pPr>
            <w:r w:rsidRPr="00683DDC">
              <w:rPr>
                <w:rFonts w:ascii="Times New Roman" w:hAnsi="Times New Roman" w:cs="Times New Roman"/>
                <w:spacing w:val="-4"/>
                <w:kern w:val="32"/>
                <w:sz w:val="24"/>
                <w:szCs w:val="24"/>
              </w:rPr>
              <w:t>Обеспечение жильем детей-сирот  в рамках реализации краевых программ</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Краевой бюджет</w:t>
            </w:r>
          </w:p>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Количество</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детей-сирот, обеспеченных жильем, чел.</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165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sz w:val="24"/>
                <w:szCs w:val="24"/>
              </w:rPr>
              <w:t>Министерство труда и социальной защиты населения 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35</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Проведение мероприятий по предупреждению и ликвидации чрезвычайных ситуаций на территории городского округа, в </w:t>
            </w:r>
            <w:proofErr w:type="spellStart"/>
            <w:r w:rsidRPr="00683DDC">
              <w:rPr>
                <w:rFonts w:ascii="Times New Roman" w:hAnsi="Times New Roman" w:cs="Times New Roman"/>
                <w:sz w:val="24"/>
                <w:szCs w:val="24"/>
              </w:rPr>
              <w:t>т.ч</w:t>
            </w:r>
            <w:proofErr w:type="spellEnd"/>
            <w:r w:rsidRPr="00683DDC">
              <w:rPr>
                <w:rFonts w:ascii="Times New Roman" w:hAnsi="Times New Roman" w:cs="Times New Roman"/>
                <w:sz w:val="24"/>
                <w:szCs w:val="24"/>
              </w:rPr>
              <w:t>. лесостепных пожаров</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«Обеспечение пожарной безопасности на территории городского округа «Поселок </w:t>
            </w:r>
            <w:r w:rsidRPr="00683DDC">
              <w:rPr>
                <w:rFonts w:ascii="Times New Roman" w:hAnsi="Times New Roman" w:cs="Times New Roman"/>
                <w:sz w:val="24"/>
                <w:szCs w:val="24"/>
              </w:rPr>
              <w:lastRenderedPageBreak/>
              <w:t>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579,14</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579,14</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579,14</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Снижение количества происшествий, зарегистрированных на улицах и других общественных местах городского </w:t>
            </w:r>
            <w:r w:rsidRPr="00683DDC">
              <w:rPr>
                <w:rFonts w:ascii="Times New Roman" w:hAnsi="Times New Roman" w:cs="Times New Roman"/>
                <w:sz w:val="24"/>
                <w:szCs w:val="24"/>
              </w:rPr>
              <w:lastRenderedPageBreak/>
              <w:t xml:space="preserve">округа "Поселок Агинское»,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Merge w:val="restart"/>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5</w:t>
            </w:r>
          </w:p>
        </w:tc>
        <w:tc>
          <w:tcPr>
            <w:tcW w:w="850"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5</w:t>
            </w:r>
          </w:p>
        </w:tc>
        <w:tc>
          <w:tcPr>
            <w:tcW w:w="751"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1659" w:type="dxa"/>
            <w:vMerge w:val="restart"/>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36</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Реализация проекта «Безопасный город» на территории городского округа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«Безопасный город» городского округа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 на 2021 год»</w:t>
            </w:r>
          </w:p>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73,71</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73,71</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73,71</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Merge/>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850"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37</w:t>
            </w:r>
          </w:p>
        </w:tc>
        <w:tc>
          <w:tcPr>
            <w:tcW w:w="2269"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Проведение мероприятий в учреждениях городского округа «Поселок Агинское», направленных на профилактику проявлений терроризма и экстремизма, преступлений против личности, общества, государства в молодежной среде</w:t>
            </w:r>
          </w:p>
        </w:tc>
        <w:tc>
          <w:tcPr>
            <w:tcW w:w="1134"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«Профилактика терроризма и экстремизма в городском округе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 на 2021 год»</w:t>
            </w:r>
          </w:p>
          <w:p w:rsidR="006F4E69" w:rsidRPr="00683DDC" w:rsidRDefault="006F4E69" w:rsidP="00683DDC">
            <w:pPr>
              <w:pStyle w:val="aff5"/>
              <w:rPr>
                <w:rFonts w:ascii="Times New Roman" w:hAnsi="Times New Roman" w:cs="Times New Roman"/>
                <w:sz w:val="24"/>
                <w:szCs w:val="24"/>
              </w:rPr>
            </w:pPr>
          </w:p>
        </w:tc>
        <w:tc>
          <w:tcPr>
            <w:tcW w:w="1093" w:type="dxa"/>
            <w:vMerge w:val="restart"/>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Merge w:val="restart"/>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30,00</w:t>
            </w:r>
          </w:p>
        </w:tc>
        <w:tc>
          <w:tcPr>
            <w:tcW w:w="1175" w:type="dxa"/>
            <w:vMerge w:val="restart"/>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29,30</w:t>
            </w:r>
          </w:p>
        </w:tc>
        <w:tc>
          <w:tcPr>
            <w:tcW w:w="1033"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29,30</w:t>
            </w:r>
          </w:p>
        </w:tc>
        <w:tc>
          <w:tcPr>
            <w:tcW w:w="851"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Число общественных и религиозных объединений, склонных к проявлению терроризма и экстремизма, ед.</w:t>
            </w:r>
          </w:p>
        </w:tc>
        <w:tc>
          <w:tcPr>
            <w:tcW w:w="850"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1659" w:type="dxa"/>
            <w:vMerge w:val="restart"/>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Администрация ГО «Поселок Агинское»</w:t>
            </w:r>
          </w:p>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2269"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134"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60"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093" w:type="dxa"/>
            <w:vMerge/>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Merge/>
            <w:vAlign w:val="center"/>
          </w:tcPr>
          <w:p w:rsidR="006F4E69" w:rsidRPr="00683DDC" w:rsidRDefault="006F4E69" w:rsidP="00683DDC">
            <w:pPr>
              <w:pStyle w:val="aff5"/>
              <w:rPr>
                <w:rFonts w:ascii="Times New Roman" w:hAnsi="Times New Roman" w:cs="Times New Roman"/>
                <w:sz w:val="24"/>
                <w:szCs w:val="24"/>
              </w:rPr>
            </w:pPr>
          </w:p>
        </w:tc>
        <w:tc>
          <w:tcPr>
            <w:tcW w:w="1175" w:type="dxa"/>
            <w:vMerge/>
            <w:vAlign w:val="center"/>
          </w:tcPr>
          <w:p w:rsidR="006F4E69" w:rsidRPr="00683DDC" w:rsidRDefault="006F4E69" w:rsidP="00683DDC">
            <w:pPr>
              <w:pStyle w:val="aff5"/>
              <w:rPr>
                <w:rFonts w:ascii="Times New Roman" w:hAnsi="Times New Roman" w:cs="Times New Roman"/>
                <w:sz w:val="24"/>
                <w:szCs w:val="24"/>
              </w:rPr>
            </w:pPr>
          </w:p>
        </w:tc>
        <w:tc>
          <w:tcPr>
            <w:tcW w:w="1033"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Число нарушений общественного порядка экстремистского характера, ед.</w:t>
            </w:r>
          </w:p>
        </w:tc>
        <w:tc>
          <w:tcPr>
            <w:tcW w:w="850"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38</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Обеспечение и стимулирование участия общественности в деятельности добровольных народных дружин</w:t>
            </w:r>
          </w:p>
        </w:tc>
        <w:tc>
          <w:tcPr>
            <w:tcW w:w="1134"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«О профилактике правонарушений в городском округе «Поселок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 на 2021 год»</w:t>
            </w:r>
          </w:p>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64,50</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64,50</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64,50</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Снижение количества совершенных правонарушений на территории городского округа «Поселок</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Агинское», на %</w:t>
            </w:r>
          </w:p>
        </w:tc>
        <w:tc>
          <w:tcPr>
            <w:tcW w:w="850" w:type="dxa"/>
            <w:vMerge w:val="restart"/>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color w:val="000000"/>
                <w:sz w:val="24"/>
                <w:szCs w:val="24"/>
              </w:rPr>
              <w:t>2</w:t>
            </w:r>
          </w:p>
        </w:tc>
        <w:tc>
          <w:tcPr>
            <w:tcW w:w="850" w:type="dxa"/>
            <w:vMerge w:val="restart"/>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color w:val="000000"/>
                <w:sz w:val="24"/>
                <w:szCs w:val="24"/>
              </w:rPr>
              <w:t>2</w:t>
            </w:r>
          </w:p>
        </w:tc>
        <w:tc>
          <w:tcPr>
            <w:tcW w:w="751"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1659" w:type="dxa"/>
            <w:vMerge w:val="restart"/>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2530"/>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39</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Мероприятия по противодействию злоупотреблению наркотиками и их незаконному обороту, профилактики пьянства, алкоголизма и система профилактических  и информационных мер по  предупреждению наркомании, пьянства, алкоголизма и </w:t>
            </w:r>
            <w:proofErr w:type="spellStart"/>
            <w:r w:rsidRPr="00683DDC">
              <w:rPr>
                <w:rFonts w:ascii="Times New Roman" w:hAnsi="Times New Roman" w:cs="Times New Roman"/>
                <w:sz w:val="24"/>
                <w:szCs w:val="24"/>
              </w:rPr>
              <w:t>табакокурения</w:t>
            </w:r>
            <w:proofErr w:type="spellEnd"/>
          </w:p>
        </w:tc>
        <w:tc>
          <w:tcPr>
            <w:tcW w:w="1134"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60" w:type="dxa"/>
            <w:vMerge/>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77,66</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77,66</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77,66</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Merge/>
            <w:vAlign w:val="center"/>
          </w:tcPr>
          <w:p w:rsidR="006F4E69" w:rsidRPr="00683DDC" w:rsidRDefault="006F4E69" w:rsidP="00683DDC">
            <w:pPr>
              <w:pStyle w:val="aff5"/>
              <w:rPr>
                <w:rFonts w:ascii="Times New Roman" w:hAnsi="Times New Roman" w:cs="Times New Roman"/>
                <w:bCs/>
                <w:color w:val="000000"/>
                <w:sz w:val="24"/>
                <w:szCs w:val="24"/>
              </w:rPr>
            </w:pPr>
          </w:p>
        </w:tc>
        <w:tc>
          <w:tcPr>
            <w:tcW w:w="850"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40</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Временное трудоустройство несовершеннолетних граждан</w:t>
            </w: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bCs/>
                <w:sz w:val="24"/>
                <w:szCs w:val="24"/>
              </w:rPr>
              <w:t>в возрасте от 14 до 18 лет в свободное от учебы время</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Муниципальная программа «Содействие занятости населения городского округа «Поселок </w:t>
            </w:r>
            <w:r w:rsidRPr="00683DDC">
              <w:rPr>
                <w:rFonts w:ascii="Times New Roman" w:hAnsi="Times New Roman" w:cs="Times New Roman"/>
                <w:sz w:val="24"/>
                <w:szCs w:val="24"/>
              </w:rPr>
              <w:lastRenderedPageBreak/>
              <w:t>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pacing w:val="-4"/>
                <w:kern w:val="32"/>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429,80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429,80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429,80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Количество </w:t>
            </w:r>
            <w:proofErr w:type="spellStart"/>
            <w:r w:rsidRPr="00683DDC">
              <w:rPr>
                <w:rFonts w:ascii="Times New Roman" w:hAnsi="Times New Roman" w:cs="Times New Roman"/>
                <w:sz w:val="24"/>
                <w:szCs w:val="24"/>
              </w:rPr>
              <w:t>несовершеннолет</w:t>
            </w:r>
            <w:proofErr w:type="spellEnd"/>
            <w:r w:rsidRPr="00683DDC">
              <w:rPr>
                <w:rFonts w:ascii="Times New Roman" w:hAnsi="Times New Roman" w:cs="Times New Roman"/>
                <w:sz w:val="24"/>
                <w:szCs w:val="24"/>
              </w:rPr>
              <w:t>-</w:t>
            </w: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них граждан в возрасте от 14 до 18 лет, трудоустроенных в </w:t>
            </w:r>
            <w:r w:rsidRPr="00683DDC">
              <w:rPr>
                <w:rFonts w:ascii="Times New Roman" w:hAnsi="Times New Roman" w:cs="Times New Roman"/>
                <w:sz w:val="24"/>
                <w:szCs w:val="24"/>
              </w:rPr>
              <w:lastRenderedPageBreak/>
              <w:t>свободное от учебы время, чел.</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75</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75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Комитет образования администрации ГО «Поселок Агинское», </w:t>
            </w:r>
            <w:r w:rsidRPr="00683DDC">
              <w:rPr>
                <w:rFonts w:ascii="Times New Roman" w:hAnsi="Times New Roman" w:cs="Times New Roman"/>
                <w:bCs/>
                <w:color w:val="000000"/>
                <w:sz w:val="24"/>
                <w:szCs w:val="24"/>
              </w:rPr>
              <w:t xml:space="preserve">Агинский отдел ГКУ КЦЗН </w:t>
            </w:r>
            <w:r w:rsidRPr="00683DDC">
              <w:rPr>
                <w:rFonts w:ascii="Times New Roman" w:hAnsi="Times New Roman" w:cs="Times New Roman"/>
                <w:bCs/>
                <w:color w:val="000000"/>
                <w:sz w:val="24"/>
                <w:szCs w:val="24"/>
              </w:rPr>
              <w:lastRenderedPageBreak/>
              <w:t>Забайкальского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41</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bCs/>
                <w:sz w:val="24"/>
                <w:szCs w:val="24"/>
              </w:rPr>
              <w:t xml:space="preserve">Содействие трудоустройству населения: содействие гражданам в поиске подходящей работы, а работодателям в подборе необходимых работников; содействие </w:t>
            </w:r>
            <w:proofErr w:type="spellStart"/>
            <w:r w:rsidRPr="00683DDC">
              <w:rPr>
                <w:rFonts w:ascii="Times New Roman" w:hAnsi="Times New Roman" w:cs="Times New Roman"/>
                <w:bCs/>
                <w:sz w:val="24"/>
                <w:szCs w:val="24"/>
              </w:rPr>
              <w:t>самозанятости</w:t>
            </w:r>
            <w:proofErr w:type="spellEnd"/>
            <w:r w:rsidRPr="00683DDC">
              <w:rPr>
                <w:rFonts w:ascii="Times New Roman" w:hAnsi="Times New Roman" w:cs="Times New Roman"/>
                <w:bCs/>
                <w:sz w:val="24"/>
                <w:szCs w:val="24"/>
              </w:rPr>
              <w:t xml:space="preserve"> безработных граждан; организация ярмарок вакансий и учебных рабочих мест; организация временного трудоустройства безработных граждан</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Снижение уровня  безработицы,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Агинский отдел ГКУ КЦЗН Забайкальского края</w:t>
            </w:r>
          </w:p>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42</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Проведение заседаний рабочей группы по противодействию неформальной занятости населения на территории </w:t>
            </w:r>
            <w:r w:rsidRPr="00683DDC">
              <w:rPr>
                <w:rFonts w:ascii="Times New Roman" w:hAnsi="Times New Roman" w:cs="Times New Roman"/>
                <w:bCs/>
                <w:sz w:val="24"/>
                <w:szCs w:val="24"/>
              </w:rPr>
              <w:lastRenderedPageBreak/>
              <w:t>городского округа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Количество заседаний,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Администрация ГО «Поселок Агинское», </w:t>
            </w:r>
            <w:r w:rsidRPr="00683DDC">
              <w:rPr>
                <w:rFonts w:ascii="Times New Roman" w:hAnsi="Times New Roman" w:cs="Times New Roman"/>
                <w:bCs/>
                <w:color w:val="000000"/>
                <w:sz w:val="24"/>
                <w:szCs w:val="24"/>
              </w:rPr>
              <w:t>Агинский отдел ГКУ КЦЗН Забайкальско</w:t>
            </w:r>
            <w:r w:rsidRPr="00683DDC">
              <w:rPr>
                <w:rFonts w:ascii="Times New Roman" w:hAnsi="Times New Roman" w:cs="Times New Roman"/>
                <w:bCs/>
                <w:color w:val="000000"/>
                <w:sz w:val="24"/>
                <w:szCs w:val="24"/>
              </w:rPr>
              <w:lastRenderedPageBreak/>
              <w:t>го края</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43</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Оказание поддержки некоммерческим организациям, предоставляющим услуги в социальной сфере (образовании, культуре, спорте, развитии общества и т.д.),  путем предоставления в аренду муниципальных объектов недвижимого имущества на льготных условиях</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некоммерческих организаций, получивших поддержку,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w:t>
            </w:r>
          </w:p>
        </w:tc>
        <w:tc>
          <w:tcPr>
            <w:tcW w:w="165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44</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Оказание поддержки некоммерческим организациям, предоставляющим услуги в социальной сфере (образовании, культуре, спорте, развитии общества и т.д.)</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Муниципальная программа «Поддержка социально ориентированных некоммерческих организаций в городском округе «Поселок </w:t>
            </w:r>
            <w:proofErr w:type="gramStart"/>
            <w:r w:rsidRPr="00683DDC">
              <w:rPr>
                <w:rFonts w:ascii="Times New Roman" w:hAnsi="Times New Roman" w:cs="Times New Roman"/>
                <w:color w:val="000000"/>
                <w:sz w:val="24"/>
                <w:szCs w:val="24"/>
              </w:rPr>
              <w:lastRenderedPageBreak/>
              <w:t>Агинское</w:t>
            </w:r>
            <w:proofErr w:type="gramEnd"/>
            <w:r w:rsidRPr="00683DDC">
              <w:rPr>
                <w:rFonts w:ascii="Times New Roman" w:hAnsi="Times New Roman" w:cs="Times New Roman"/>
                <w:color w:val="000000"/>
                <w:sz w:val="24"/>
                <w:szCs w:val="24"/>
              </w:rPr>
              <w:t>»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165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45</w:t>
            </w:r>
          </w:p>
        </w:tc>
        <w:tc>
          <w:tcPr>
            <w:tcW w:w="226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Оказание поддержки деятельности  ТОС</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Местный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Количество ТОС, </w:t>
            </w:r>
            <w:proofErr w:type="gramStart"/>
            <w:r w:rsidRPr="00683DDC">
              <w:rPr>
                <w:rFonts w:ascii="Times New Roman" w:hAnsi="Times New Roman" w:cs="Times New Roman"/>
                <w:color w:val="000000"/>
                <w:sz w:val="24"/>
                <w:szCs w:val="24"/>
              </w:rPr>
              <w:t>получивших</w:t>
            </w:r>
            <w:proofErr w:type="gramEnd"/>
            <w:r w:rsidRPr="00683DDC">
              <w:rPr>
                <w:rFonts w:ascii="Times New Roman" w:hAnsi="Times New Roman" w:cs="Times New Roman"/>
                <w:color w:val="000000"/>
                <w:sz w:val="24"/>
                <w:szCs w:val="24"/>
              </w:rPr>
              <w:t xml:space="preserve"> поддержку,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46</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Уличное освещение дорожной сети в городском округе «Поселок Агинское»;</w:t>
            </w: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содержание электросетевого хозяйства в городском округе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Местный бюджет,</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ЗЗК № 472 от 11.03.2011г. « О государственной поддержке развития поселка городского типа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2 586,15</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2 586,15</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2 586,15</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Доля объектов дорожной сети уличного освещения, соответствующих нормативным требованиям,%</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75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47</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Увеличение качества предоставления услуг </w:t>
            </w:r>
            <w:proofErr w:type="spellStart"/>
            <w:r w:rsidRPr="00683DDC">
              <w:rPr>
                <w:rFonts w:ascii="Times New Roman" w:hAnsi="Times New Roman" w:cs="Times New Roman"/>
                <w:sz w:val="24"/>
                <w:szCs w:val="24"/>
              </w:rPr>
              <w:t>пассажироперевозок</w:t>
            </w:r>
            <w:proofErr w:type="spellEnd"/>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Местный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Уровень удовлетворенности населения услугами </w:t>
            </w:r>
            <w:proofErr w:type="spellStart"/>
            <w:r w:rsidRPr="00683DDC">
              <w:rPr>
                <w:rFonts w:ascii="Times New Roman" w:hAnsi="Times New Roman" w:cs="Times New Roman"/>
                <w:sz w:val="24"/>
                <w:szCs w:val="24"/>
              </w:rPr>
              <w:t>пассажироперевозок</w:t>
            </w:r>
            <w:proofErr w:type="spellEnd"/>
            <w:r w:rsidRPr="00683DDC">
              <w:rPr>
                <w:rFonts w:ascii="Times New Roman" w:hAnsi="Times New Roman" w:cs="Times New Roman"/>
                <w:sz w:val="24"/>
                <w:szCs w:val="24"/>
              </w:rPr>
              <w:t>,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52</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52</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spacing w:val="-4"/>
                <w:kern w:val="32"/>
                <w:sz w:val="24"/>
                <w:szCs w:val="24"/>
                <w:lang w:eastAsia="ar-SA"/>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48</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Приобретение пассажирского микроавтобуса для обеспечения </w:t>
            </w:r>
            <w:proofErr w:type="spellStart"/>
            <w:r w:rsidRPr="00683DDC">
              <w:rPr>
                <w:rFonts w:ascii="Times New Roman" w:hAnsi="Times New Roman" w:cs="Times New Roman"/>
                <w:sz w:val="24"/>
                <w:szCs w:val="24"/>
              </w:rPr>
              <w:t>пассажироперевозок</w:t>
            </w:r>
            <w:proofErr w:type="spellEnd"/>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Местный бюджет,</w:t>
            </w: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ЗЗК № 472 от 11.03.2011г. « О </w:t>
            </w:r>
            <w:r w:rsidRPr="00683DDC">
              <w:rPr>
                <w:rFonts w:ascii="Times New Roman" w:hAnsi="Times New Roman" w:cs="Times New Roman"/>
                <w:sz w:val="24"/>
                <w:szCs w:val="24"/>
              </w:rPr>
              <w:lastRenderedPageBreak/>
              <w:t xml:space="preserve">государственной поддержке развития поселка городского типа </w:t>
            </w:r>
            <w:proofErr w:type="gramStart"/>
            <w:r w:rsidRPr="00683DDC">
              <w:rPr>
                <w:rFonts w:ascii="Times New Roman" w:hAnsi="Times New Roman" w:cs="Times New Roman"/>
                <w:sz w:val="24"/>
                <w:szCs w:val="24"/>
              </w:rPr>
              <w:t>Агинское</w:t>
            </w:r>
            <w:proofErr w:type="gramEnd"/>
            <w:r w:rsidRPr="00683DDC">
              <w:rPr>
                <w:rFonts w:ascii="Times New Roman" w:hAnsi="Times New Roman" w:cs="Times New Roman"/>
                <w:sz w:val="24"/>
                <w:szCs w:val="24"/>
              </w:rPr>
              <w:t>»</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3 973,00</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3 973,00</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3 973,00</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Количество приобретенных пассажирских автобусов, </w:t>
            </w:r>
            <w:proofErr w:type="spellStart"/>
            <w:proofErr w:type="gramStart"/>
            <w:r w:rsidRPr="00683DDC">
              <w:rPr>
                <w:rFonts w:ascii="Times New Roman" w:hAnsi="Times New Roman" w:cs="Times New Roman"/>
                <w:sz w:val="24"/>
                <w:szCs w:val="24"/>
              </w:rPr>
              <w:lastRenderedPageBreak/>
              <w:t>ед</w:t>
            </w:r>
            <w:proofErr w:type="spellEnd"/>
            <w:proofErr w:type="gramEnd"/>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lang w:eastAsia="ar-SA"/>
              </w:rPr>
            </w:pPr>
            <w:r w:rsidRPr="00683DDC">
              <w:rPr>
                <w:rFonts w:ascii="Times New Roman" w:hAnsi="Times New Roman" w:cs="Times New Roman"/>
                <w:spacing w:val="-4"/>
                <w:kern w:val="32"/>
                <w:sz w:val="24"/>
                <w:szCs w:val="24"/>
                <w:lang w:eastAsia="ar-SA"/>
              </w:rPr>
              <w:t xml:space="preserve">Комитет ЖКХ и строительства администрации ГО «Поселок </w:t>
            </w:r>
            <w:r w:rsidRPr="00683DDC">
              <w:rPr>
                <w:rFonts w:ascii="Times New Roman" w:hAnsi="Times New Roman" w:cs="Times New Roman"/>
                <w:spacing w:val="-4"/>
                <w:kern w:val="32"/>
                <w:sz w:val="24"/>
                <w:szCs w:val="24"/>
                <w:lang w:eastAsia="ar-SA"/>
              </w:rPr>
              <w:lastRenderedPageBreak/>
              <w:t>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49</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Содержание улично-дорожной сети городского округа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дорожного хозяйства городского округа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t>0</w:t>
            </w:r>
          </w:p>
        </w:tc>
        <w:tc>
          <w:tcPr>
            <w:tcW w:w="992"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8 747,69</w:t>
            </w:r>
          </w:p>
        </w:tc>
        <w:tc>
          <w:tcPr>
            <w:tcW w:w="1175" w:type="dxa"/>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8 747,69</w:t>
            </w: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8 747,69</w:t>
            </w: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100</w:t>
            </w:r>
          </w:p>
        </w:tc>
        <w:tc>
          <w:tcPr>
            <w:tcW w:w="1518" w:type="dxa"/>
            <w:vMerge w:val="restart"/>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 xml:space="preserve">Увеличение доли протяженности автомобильных дорог общего пользования, местного значения (асфальтобетонное покрытие),  отвечающих нормативным требованиям, в общей протяженности автомобильных дорог общего пользования местного значения </w:t>
            </w:r>
            <w:r w:rsidRPr="00683DDC">
              <w:rPr>
                <w:rFonts w:ascii="Times New Roman" w:hAnsi="Times New Roman" w:cs="Times New Roman"/>
                <w:sz w:val="24"/>
                <w:szCs w:val="24"/>
              </w:rPr>
              <w:lastRenderedPageBreak/>
              <w:t xml:space="preserve">(асфальтобетонное покрытие), </w:t>
            </w:r>
            <w:proofErr w:type="gramStart"/>
            <w:r w:rsidRPr="00683DDC">
              <w:rPr>
                <w:rFonts w:ascii="Times New Roman" w:hAnsi="Times New Roman" w:cs="Times New Roman"/>
                <w:sz w:val="24"/>
                <w:szCs w:val="24"/>
              </w:rPr>
              <w:t>на</w:t>
            </w:r>
            <w:proofErr w:type="gramEnd"/>
            <w:r w:rsidRPr="00683DDC">
              <w:rPr>
                <w:rFonts w:ascii="Times New Roman" w:hAnsi="Times New Roman" w:cs="Times New Roman"/>
                <w:sz w:val="24"/>
                <w:szCs w:val="24"/>
              </w:rPr>
              <w:t xml:space="preserve"> %</w:t>
            </w:r>
          </w:p>
        </w:tc>
        <w:tc>
          <w:tcPr>
            <w:tcW w:w="850" w:type="dxa"/>
            <w:vMerge w:val="restart"/>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2,8</w:t>
            </w:r>
          </w:p>
        </w:tc>
        <w:tc>
          <w:tcPr>
            <w:tcW w:w="850"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2,8</w:t>
            </w:r>
          </w:p>
        </w:tc>
        <w:tc>
          <w:tcPr>
            <w:tcW w:w="751" w:type="dxa"/>
            <w:vMerge w:val="restart"/>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2,8</w:t>
            </w:r>
          </w:p>
          <w:p w:rsidR="006F4E69" w:rsidRPr="00683DDC" w:rsidRDefault="006F4E69" w:rsidP="00683DDC">
            <w:pPr>
              <w:pStyle w:val="aff5"/>
              <w:rPr>
                <w:rFonts w:ascii="Times New Roman" w:hAnsi="Times New Roman" w:cs="Times New Roman"/>
                <w:sz w:val="24"/>
                <w:szCs w:val="24"/>
              </w:rPr>
            </w:pPr>
          </w:p>
        </w:tc>
        <w:tc>
          <w:tcPr>
            <w:tcW w:w="1659" w:type="dxa"/>
            <w:vMerge w:val="restart"/>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ЖКХ и строительства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50</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Мероприятия, направленные на повышение </w:t>
            </w:r>
            <w:r w:rsidRPr="00683DDC">
              <w:rPr>
                <w:rFonts w:ascii="Times New Roman" w:eastAsia="Arial Unicode MS" w:hAnsi="Times New Roman" w:cs="Times New Roman"/>
                <w:kern w:val="1"/>
                <w:sz w:val="24"/>
                <w:szCs w:val="24"/>
                <w:lang w:eastAsia="hi-IN" w:bidi="hi-IN"/>
              </w:rPr>
              <w:t>безопасности дорожного движения</w:t>
            </w:r>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Муниципальная программа «Развитие дорожного хозяйства городского округа «Поселок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spacing w:val="-4"/>
                <w:kern w:val="32"/>
                <w:sz w:val="24"/>
                <w:szCs w:val="24"/>
              </w:rPr>
            </w:pPr>
            <w:r w:rsidRPr="00683DDC">
              <w:rPr>
                <w:rFonts w:ascii="Times New Roman" w:hAnsi="Times New Roman" w:cs="Times New Roman"/>
                <w:sz w:val="24"/>
                <w:szCs w:val="24"/>
              </w:rPr>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1 899,17</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1 899,17</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1 899,17</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Merge/>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850"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51</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Ремонт дорог общего пользования местного значения </w:t>
            </w:r>
            <w:r w:rsidRPr="00683DDC">
              <w:rPr>
                <w:rFonts w:ascii="Times New Roman" w:hAnsi="Times New Roman" w:cs="Times New Roman"/>
                <w:sz w:val="24"/>
                <w:szCs w:val="24"/>
              </w:rPr>
              <w:lastRenderedPageBreak/>
              <w:t xml:space="preserve">в п. </w:t>
            </w:r>
            <w:proofErr w:type="gramStart"/>
            <w:r w:rsidRPr="00683DDC">
              <w:rPr>
                <w:rFonts w:ascii="Times New Roman" w:hAnsi="Times New Roman" w:cs="Times New Roman"/>
                <w:sz w:val="24"/>
                <w:szCs w:val="24"/>
              </w:rPr>
              <w:t>Агинское</w:t>
            </w:r>
            <w:proofErr w:type="gramEnd"/>
          </w:p>
        </w:tc>
        <w:tc>
          <w:tcPr>
            <w:tcW w:w="1134"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2019-2020</w:t>
            </w:r>
          </w:p>
        </w:tc>
        <w:tc>
          <w:tcPr>
            <w:tcW w:w="1560"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 xml:space="preserve">Краевой бюджет (дорожный фонд), </w:t>
            </w:r>
            <w:r w:rsidRPr="00683DDC">
              <w:rPr>
                <w:rFonts w:ascii="Times New Roman" w:hAnsi="Times New Roman" w:cs="Times New Roman"/>
                <w:sz w:val="24"/>
                <w:szCs w:val="24"/>
              </w:rPr>
              <w:lastRenderedPageBreak/>
              <w:t>местный бюджет</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18 460,90</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18 460,90</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18 460,90</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vMerge/>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0" w:type="dxa"/>
            <w:vMerge/>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850"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p>
        </w:tc>
        <w:tc>
          <w:tcPr>
            <w:tcW w:w="751" w:type="dxa"/>
            <w:vMerge/>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p>
        </w:tc>
        <w:tc>
          <w:tcPr>
            <w:tcW w:w="1659" w:type="dxa"/>
            <w:vMerge/>
            <w:shd w:val="clear" w:color="auto" w:fill="auto"/>
            <w:vAlign w:val="center"/>
          </w:tcPr>
          <w:p w:rsidR="006F4E69" w:rsidRPr="00683DDC" w:rsidRDefault="006F4E69" w:rsidP="00683DDC">
            <w:pPr>
              <w:pStyle w:val="aff5"/>
              <w:rPr>
                <w:rFonts w:ascii="Times New Roman" w:hAnsi="Times New Roman" w:cs="Times New Roman"/>
                <w:bCs/>
                <w:sz w:val="24"/>
                <w:szCs w:val="24"/>
              </w:rPr>
            </w:pP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52</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Содействие субъектам инвестиционной деятельности в реализации инвестиционных проектов</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2019 - 2030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Количество инвестиционных проектов (предложений), поддержанных и (или) сопровождаемых администрацией ГО «Поселок Агинское»,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53</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Создание банка данных инвестиционных проектов, предлагаемых к реализации на территории п. Агинское, для распространения его среди потенциальных инвесторов</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color w:val="000000"/>
                <w:sz w:val="24"/>
                <w:szCs w:val="24"/>
              </w:rPr>
              <w:t>Количество проектов, содержащихся в банке данных,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3</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54</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Повышение уровня информированности </w:t>
            </w:r>
            <w:r w:rsidRPr="00683DDC">
              <w:rPr>
                <w:rFonts w:ascii="Times New Roman" w:hAnsi="Times New Roman" w:cs="Times New Roman"/>
                <w:color w:val="000000"/>
                <w:sz w:val="24"/>
                <w:szCs w:val="24"/>
              </w:rPr>
              <w:lastRenderedPageBreak/>
              <w:t xml:space="preserve">предпринимателей о мерах и программах поддержки (развитие </w:t>
            </w:r>
            <w:proofErr w:type="gramStart"/>
            <w:r w:rsidRPr="00683DDC">
              <w:rPr>
                <w:rFonts w:ascii="Times New Roman" w:hAnsi="Times New Roman" w:cs="Times New Roman"/>
                <w:color w:val="000000"/>
                <w:sz w:val="24"/>
                <w:szCs w:val="24"/>
              </w:rPr>
              <w:t>интернет-коммуникаций</w:t>
            </w:r>
            <w:proofErr w:type="gramEnd"/>
            <w:r w:rsidRPr="00683DDC">
              <w:rPr>
                <w:rFonts w:ascii="Times New Roman" w:hAnsi="Times New Roman" w:cs="Times New Roman"/>
                <w:color w:val="000000"/>
                <w:sz w:val="24"/>
                <w:szCs w:val="24"/>
              </w:rPr>
              <w:t>, создание систем информирования предпринимателей на базе многофункциональных центров предоставления государственных услуг, тиражирование лучших практик поддержки предпринимательства)</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lastRenderedPageBreak/>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Муниципальная программа </w:t>
            </w:r>
            <w:r w:rsidRPr="00683DDC">
              <w:rPr>
                <w:rFonts w:ascii="Times New Roman" w:hAnsi="Times New Roman" w:cs="Times New Roman"/>
                <w:color w:val="000000"/>
                <w:sz w:val="24"/>
                <w:szCs w:val="24"/>
              </w:rPr>
              <w:lastRenderedPageBreak/>
              <w:t xml:space="preserve">«Поддержка малого и среднего предпринимательства в городском округе «Поселок </w:t>
            </w:r>
            <w:proofErr w:type="gramStart"/>
            <w:r w:rsidRPr="00683DDC">
              <w:rPr>
                <w:rFonts w:ascii="Times New Roman" w:hAnsi="Times New Roman" w:cs="Times New Roman"/>
                <w:color w:val="000000"/>
                <w:sz w:val="24"/>
                <w:szCs w:val="24"/>
              </w:rPr>
              <w:t>Агинское</w:t>
            </w:r>
            <w:proofErr w:type="gramEnd"/>
            <w:r w:rsidRPr="00683DDC">
              <w:rPr>
                <w:rFonts w:ascii="Times New Roman" w:hAnsi="Times New Roman" w:cs="Times New Roman"/>
                <w:color w:val="000000"/>
                <w:sz w:val="24"/>
                <w:szCs w:val="24"/>
              </w:rPr>
              <w:t>»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94,90</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94,90</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94,90</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Доля предпринимателей, </w:t>
            </w:r>
            <w:r w:rsidRPr="00683DDC">
              <w:rPr>
                <w:rFonts w:ascii="Times New Roman" w:hAnsi="Times New Roman" w:cs="Times New Roman"/>
                <w:color w:val="000000"/>
                <w:sz w:val="24"/>
                <w:szCs w:val="24"/>
              </w:rPr>
              <w:lastRenderedPageBreak/>
              <w:t>получающих информацию о мерах поддержки,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100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100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 xml:space="preserve">Управление экономики и имущества </w:t>
            </w:r>
            <w:r w:rsidRPr="00683DDC">
              <w:rPr>
                <w:rFonts w:ascii="Times New Roman" w:hAnsi="Times New Roman" w:cs="Times New Roman"/>
                <w:bCs/>
                <w:sz w:val="24"/>
                <w:szCs w:val="24"/>
              </w:rPr>
              <w:lastRenderedPageBreak/>
              <w:t>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55</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Содействие проведению обучающих семинаров и проведение информационных встреч по актуальным вопросам предпринимательской деятельности</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обучающих семинаров для предпринимателей,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 (</w:t>
            </w:r>
            <w:proofErr w:type="spellStart"/>
            <w:r w:rsidRPr="00683DDC">
              <w:rPr>
                <w:rFonts w:ascii="Times New Roman" w:hAnsi="Times New Roman" w:cs="Times New Roman"/>
                <w:bCs/>
                <w:color w:val="000000"/>
                <w:sz w:val="24"/>
                <w:szCs w:val="24"/>
              </w:rPr>
              <w:t>инфовстречи</w:t>
            </w:r>
            <w:proofErr w:type="spellEnd"/>
            <w:r w:rsidRPr="00683DDC">
              <w:rPr>
                <w:rFonts w:ascii="Times New Roman" w:hAnsi="Times New Roman" w:cs="Times New Roman"/>
                <w:bCs/>
                <w:color w:val="000000"/>
                <w:sz w:val="24"/>
                <w:szCs w:val="24"/>
              </w:rPr>
              <w:t>)</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56</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Модернизация производств</w:t>
            </w:r>
            <w:proofErr w:type="gramStart"/>
            <w:r w:rsidRPr="00683DDC">
              <w:rPr>
                <w:rFonts w:ascii="Times New Roman" w:hAnsi="Times New Roman" w:cs="Times New Roman"/>
                <w:color w:val="000000"/>
                <w:sz w:val="24"/>
                <w:szCs w:val="24"/>
              </w:rPr>
              <w:t>а ООО</w:t>
            </w:r>
            <w:proofErr w:type="gramEnd"/>
            <w:r w:rsidRPr="00683DDC">
              <w:rPr>
                <w:rFonts w:ascii="Times New Roman" w:hAnsi="Times New Roman" w:cs="Times New Roman"/>
                <w:color w:val="000000"/>
                <w:sz w:val="24"/>
                <w:szCs w:val="24"/>
              </w:rPr>
              <w:t> «Руно»</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Частные инвестиции</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Увеличение рентабельности </w:t>
            </w:r>
            <w:r w:rsidRPr="00683DDC">
              <w:rPr>
                <w:rFonts w:ascii="Times New Roman" w:hAnsi="Times New Roman" w:cs="Times New Roman"/>
                <w:color w:val="000000"/>
                <w:sz w:val="24"/>
                <w:szCs w:val="24"/>
              </w:rPr>
              <w:lastRenderedPageBreak/>
              <w:t xml:space="preserve">производства, </w:t>
            </w:r>
            <w:proofErr w:type="gramStart"/>
            <w:r w:rsidRPr="00683DDC">
              <w:rPr>
                <w:rFonts w:ascii="Times New Roman" w:hAnsi="Times New Roman" w:cs="Times New Roman"/>
                <w:color w:val="000000"/>
                <w:sz w:val="24"/>
                <w:szCs w:val="24"/>
              </w:rPr>
              <w:t>на</w:t>
            </w:r>
            <w:proofErr w:type="gramEnd"/>
            <w:r w:rsidRPr="00683DDC">
              <w:rPr>
                <w:rFonts w:ascii="Times New Roman" w:hAnsi="Times New Roman" w:cs="Times New Roman"/>
                <w:color w:val="000000"/>
                <w:sz w:val="24"/>
                <w:szCs w:val="24"/>
              </w:rPr>
              <w:t xml:space="preserve"> %</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2,3</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2,3</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2,3</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ООО «Руно»</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57</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Развитие туризма в рамках </w:t>
            </w:r>
            <w:proofErr w:type="spellStart"/>
            <w:r w:rsidRPr="00683DDC">
              <w:rPr>
                <w:rFonts w:ascii="Times New Roman" w:hAnsi="Times New Roman" w:cs="Times New Roman"/>
                <w:color w:val="000000"/>
                <w:sz w:val="24"/>
                <w:szCs w:val="24"/>
              </w:rPr>
              <w:t>ТурАкселератора</w:t>
            </w:r>
            <w:proofErr w:type="spellEnd"/>
            <w:r w:rsidRPr="00683DDC">
              <w:rPr>
                <w:rFonts w:ascii="Times New Roman" w:hAnsi="Times New Roman" w:cs="Times New Roman"/>
                <w:color w:val="000000"/>
                <w:sz w:val="24"/>
                <w:szCs w:val="24"/>
              </w:rPr>
              <w:t xml:space="preserve"> (Министерство экономического развития Забайкальского края)</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2021</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Частные инвестиции (Грант Министерства экономического развития Забайкальского края)</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roofErr w:type="gramStart"/>
            <w:r w:rsidRPr="00683DDC">
              <w:rPr>
                <w:rFonts w:ascii="Times New Roman" w:hAnsi="Times New Roman" w:cs="Times New Roman"/>
                <w:color w:val="000000"/>
                <w:sz w:val="24"/>
                <w:szCs w:val="24"/>
              </w:rPr>
              <w:t xml:space="preserve">Количество СМП, прошедших обучение в рамках </w:t>
            </w:r>
            <w:proofErr w:type="spellStart"/>
            <w:r w:rsidRPr="00683DDC">
              <w:rPr>
                <w:rFonts w:ascii="Times New Roman" w:hAnsi="Times New Roman" w:cs="Times New Roman"/>
                <w:color w:val="000000"/>
                <w:sz w:val="24"/>
                <w:szCs w:val="24"/>
              </w:rPr>
              <w:t>ТурАкселератора</w:t>
            </w:r>
            <w:proofErr w:type="spellEnd"/>
            <w:r w:rsidRPr="00683DDC">
              <w:rPr>
                <w:rFonts w:ascii="Times New Roman" w:hAnsi="Times New Roman" w:cs="Times New Roman"/>
                <w:color w:val="000000"/>
                <w:sz w:val="24"/>
                <w:szCs w:val="24"/>
              </w:rPr>
              <w:t xml:space="preserve"> ед.</w:t>
            </w:r>
            <w:proofErr w:type="gramEnd"/>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58</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Организация и проведение сельскохозяйственных ярмарок выходного дня</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ярмарок,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36</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36</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15</w:t>
            </w:r>
          </w:p>
          <w:p w:rsidR="006F4E69" w:rsidRPr="00683DDC" w:rsidRDefault="006F4E69" w:rsidP="00683DDC">
            <w:pPr>
              <w:pStyle w:val="aff5"/>
              <w:rPr>
                <w:rFonts w:ascii="Times New Roman" w:hAnsi="Times New Roman" w:cs="Times New Roman"/>
                <w:bCs/>
                <w:color w:val="000000"/>
                <w:sz w:val="24"/>
                <w:szCs w:val="24"/>
              </w:rPr>
            </w:pPr>
          </w:p>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(В связи с пандемией Covid-19)</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59</w:t>
            </w:r>
          </w:p>
        </w:tc>
        <w:tc>
          <w:tcPr>
            <w:tcW w:w="2269" w:type="dxa"/>
            <w:shd w:val="clear" w:color="auto" w:fill="auto"/>
            <w:vAlign w:val="center"/>
          </w:tcPr>
          <w:p w:rsidR="006F4E69" w:rsidRPr="00683DDC" w:rsidRDefault="006F4E69" w:rsidP="00683DDC">
            <w:pPr>
              <w:pStyle w:val="aff5"/>
              <w:rPr>
                <w:rFonts w:ascii="Times New Roman" w:eastAsia="Arial Unicode MS" w:hAnsi="Times New Roman" w:cs="Times New Roman"/>
                <w:kern w:val="1"/>
                <w:sz w:val="24"/>
                <w:szCs w:val="24"/>
                <w:lang w:eastAsia="hi-IN" w:bidi="hi-IN"/>
              </w:rPr>
            </w:pPr>
            <w:r w:rsidRPr="00683DDC">
              <w:rPr>
                <w:rFonts w:ascii="Times New Roman" w:eastAsia="Arial Unicode MS" w:hAnsi="Times New Roman" w:cs="Times New Roman"/>
                <w:kern w:val="1"/>
                <w:sz w:val="24"/>
                <w:szCs w:val="24"/>
                <w:lang w:eastAsia="hi-IN" w:bidi="hi-IN"/>
              </w:rPr>
              <w:t>Развитие муниципальной службы; повышение качества и эффективности работы администрации городского округа с использованием информационных технологий;</w:t>
            </w:r>
          </w:p>
          <w:p w:rsidR="006F4E69" w:rsidRPr="00683DDC" w:rsidRDefault="006F4E69" w:rsidP="00683DDC">
            <w:pPr>
              <w:pStyle w:val="aff5"/>
              <w:rPr>
                <w:rFonts w:ascii="Times New Roman" w:hAnsi="Times New Roman" w:cs="Times New Roman"/>
                <w:color w:val="000000"/>
                <w:sz w:val="24"/>
                <w:szCs w:val="24"/>
              </w:rPr>
            </w:pPr>
            <w:r w:rsidRPr="00683DDC">
              <w:rPr>
                <w:rFonts w:ascii="Times New Roman" w:eastAsia="Arial Unicode MS" w:hAnsi="Times New Roman" w:cs="Times New Roman"/>
                <w:kern w:val="1"/>
                <w:sz w:val="24"/>
                <w:szCs w:val="24"/>
                <w:lang w:eastAsia="hi-IN" w:bidi="hi-IN"/>
              </w:rPr>
              <w:t xml:space="preserve">укрепление </w:t>
            </w:r>
            <w:r w:rsidRPr="00683DDC">
              <w:rPr>
                <w:rFonts w:ascii="Times New Roman" w:eastAsia="Arial Unicode MS" w:hAnsi="Times New Roman" w:cs="Times New Roman"/>
                <w:kern w:val="1"/>
                <w:sz w:val="24"/>
                <w:szCs w:val="24"/>
                <w:lang w:eastAsia="hi-IN" w:bidi="hi-IN"/>
              </w:rPr>
              <w:lastRenderedPageBreak/>
              <w:t>материально-технической базы администрации городского округа</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lastRenderedPageBreak/>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Муниципальная программа «Повышение эффективности муниципального управления на территории городского округа </w:t>
            </w:r>
            <w:r w:rsidRPr="00683DDC">
              <w:rPr>
                <w:rFonts w:ascii="Times New Roman" w:hAnsi="Times New Roman" w:cs="Times New Roman"/>
                <w:color w:val="000000"/>
                <w:sz w:val="24"/>
                <w:szCs w:val="24"/>
              </w:rPr>
              <w:lastRenderedPageBreak/>
              <w:t>«Посек Агинское» на 2021 год»</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lastRenderedPageBreak/>
              <w:t>0</w:t>
            </w: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900,00</w:t>
            </w: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817,40</w:t>
            </w: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817,40</w:t>
            </w: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100</w:t>
            </w: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Доля муниципальных служащих в органах местного самоуправления, имеющих высшее профессиональное образование</w:t>
            </w:r>
            <w:r w:rsidRPr="00683DDC">
              <w:rPr>
                <w:rFonts w:ascii="Times New Roman" w:hAnsi="Times New Roman" w:cs="Times New Roman"/>
                <w:color w:val="000000"/>
                <w:sz w:val="24"/>
                <w:szCs w:val="24"/>
              </w:rPr>
              <w:lastRenderedPageBreak/>
              <w:t>, соответствующее направлению деятельности,%</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lastRenderedPageBreak/>
              <w:t>100</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Администрация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lastRenderedPageBreak/>
              <w:t>60</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Осуществление деятельности межведомственной комиссии по проблемам оплаты труда в городском округе «Поселок Агинское»</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sz w:val="24"/>
                <w:szCs w:val="24"/>
              </w:rPr>
            </w:pPr>
          </w:p>
        </w:tc>
        <w:tc>
          <w:tcPr>
            <w:tcW w:w="1175" w:type="dxa"/>
            <w:vAlign w:val="center"/>
          </w:tcPr>
          <w:p w:rsidR="006F4E69" w:rsidRPr="00683DDC" w:rsidRDefault="006F4E69" w:rsidP="00683DDC">
            <w:pPr>
              <w:pStyle w:val="aff5"/>
              <w:rPr>
                <w:rFonts w:ascii="Times New Roman" w:hAnsi="Times New Roman" w:cs="Times New Roman"/>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Количество заседаний,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61</w:t>
            </w:r>
          </w:p>
        </w:tc>
        <w:tc>
          <w:tcPr>
            <w:tcW w:w="2269"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 xml:space="preserve">Работа межведомственной комиссии по укреплению налоговой и бюджетной дисциплины в городском округе «Поселок </w:t>
            </w:r>
            <w:proofErr w:type="gramStart"/>
            <w:r w:rsidRPr="00683DDC">
              <w:rPr>
                <w:rFonts w:ascii="Times New Roman" w:hAnsi="Times New Roman" w:cs="Times New Roman"/>
                <w:color w:val="000000"/>
                <w:sz w:val="24"/>
                <w:szCs w:val="24"/>
              </w:rPr>
              <w:t>Агинское</w:t>
            </w:r>
            <w:proofErr w:type="gramEnd"/>
            <w:r w:rsidRPr="00683DDC">
              <w:rPr>
                <w:rFonts w:ascii="Times New Roman" w:hAnsi="Times New Roman" w:cs="Times New Roman"/>
                <w:color w:val="000000"/>
                <w:sz w:val="24"/>
                <w:szCs w:val="24"/>
              </w:rPr>
              <w:t>»</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заседаний,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4</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4</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5</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Комитет финансов администрации «ГО Поселок Агинское»</w:t>
            </w:r>
          </w:p>
        </w:tc>
      </w:tr>
      <w:tr w:rsidR="006F4E69" w:rsidRPr="00683DDC" w:rsidTr="005B3A08">
        <w:trPr>
          <w:trHeight w:val="381"/>
        </w:trPr>
        <w:tc>
          <w:tcPr>
            <w:tcW w:w="567"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62</w:t>
            </w:r>
          </w:p>
        </w:tc>
        <w:tc>
          <w:tcPr>
            <w:tcW w:w="2269" w:type="dxa"/>
            <w:shd w:val="clear" w:color="auto" w:fill="auto"/>
            <w:vAlign w:val="center"/>
          </w:tcPr>
          <w:p w:rsidR="006F4E69" w:rsidRPr="00683DDC" w:rsidRDefault="006F4E69" w:rsidP="00683DDC">
            <w:pPr>
              <w:pStyle w:val="aff5"/>
              <w:rPr>
                <w:rFonts w:ascii="Times New Roman" w:hAnsi="Times New Roman" w:cs="Times New Roman"/>
                <w:sz w:val="24"/>
                <w:szCs w:val="24"/>
              </w:rPr>
            </w:pPr>
            <w:r w:rsidRPr="00683DDC">
              <w:rPr>
                <w:rFonts w:ascii="Times New Roman" w:hAnsi="Times New Roman" w:cs="Times New Roman"/>
                <w:sz w:val="24"/>
                <w:szCs w:val="24"/>
              </w:rPr>
              <w:t>Работа по стимулированию  оформления прав собственности на р</w:t>
            </w:r>
            <w:r w:rsidRPr="00683DDC">
              <w:rPr>
                <w:rFonts w:ascii="Times New Roman" w:hAnsi="Times New Roman" w:cs="Times New Roman"/>
                <w:sz w:val="24"/>
                <w:szCs w:val="24"/>
                <w:lang w:val="x-none"/>
              </w:rPr>
              <w:t>а</w:t>
            </w:r>
            <w:r w:rsidRPr="00683DDC">
              <w:rPr>
                <w:rFonts w:ascii="Times New Roman" w:hAnsi="Times New Roman" w:cs="Times New Roman"/>
                <w:sz w:val="24"/>
                <w:szCs w:val="24"/>
              </w:rPr>
              <w:t>н</w:t>
            </w:r>
            <w:r w:rsidRPr="00683DDC">
              <w:rPr>
                <w:rFonts w:ascii="Times New Roman" w:hAnsi="Times New Roman" w:cs="Times New Roman"/>
                <w:sz w:val="24"/>
                <w:szCs w:val="24"/>
                <w:lang w:val="x-none"/>
              </w:rPr>
              <w:t xml:space="preserve">ее выданные земельные участки, </w:t>
            </w:r>
            <w:proofErr w:type="gramStart"/>
            <w:r w:rsidRPr="00683DDC">
              <w:rPr>
                <w:rFonts w:ascii="Times New Roman" w:hAnsi="Times New Roman" w:cs="Times New Roman"/>
                <w:sz w:val="24"/>
                <w:szCs w:val="24"/>
                <w:lang w:val="x-none"/>
              </w:rPr>
              <w:t>права</w:t>
            </w:r>
            <w:proofErr w:type="gramEnd"/>
            <w:r w:rsidRPr="00683DDC">
              <w:rPr>
                <w:rFonts w:ascii="Times New Roman" w:hAnsi="Times New Roman" w:cs="Times New Roman"/>
                <w:sz w:val="24"/>
                <w:szCs w:val="24"/>
                <w:lang w:val="x-none"/>
              </w:rPr>
              <w:t xml:space="preserve"> в отношении которых не зарегистрированы</w:t>
            </w:r>
          </w:p>
        </w:tc>
        <w:tc>
          <w:tcPr>
            <w:tcW w:w="1134"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2019-2030</w:t>
            </w:r>
          </w:p>
        </w:tc>
        <w:tc>
          <w:tcPr>
            <w:tcW w:w="1560"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sz w:val="24"/>
                <w:szCs w:val="24"/>
              </w:rPr>
              <w:t>Финансирование не предусмотрено</w:t>
            </w:r>
          </w:p>
        </w:tc>
        <w:tc>
          <w:tcPr>
            <w:tcW w:w="109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992"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175" w:type="dxa"/>
            <w:vAlign w:val="center"/>
          </w:tcPr>
          <w:p w:rsidR="006F4E69" w:rsidRPr="00683DDC" w:rsidRDefault="006F4E69" w:rsidP="00683DDC">
            <w:pPr>
              <w:pStyle w:val="aff5"/>
              <w:rPr>
                <w:rFonts w:ascii="Times New Roman" w:hAnsi="Times New Roman" w:cs="Times New Roman"/>
                <w:color w:val="000000"/>
                <w:sz w:val="24"/>
                <w:szCs w:val="24"/>
              </w:rPr>
            </w:pPr>
          </w:p>
        </w:tc>
        <w:tc>
          <w:tcPr>
            <w:tcW w:w="1033"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bookmarkStart w:id="0" w:name="_GoBack"/>
            <w:bookmarkEnd w:id="0"/>
          </w:p>
        </w:tc>
        <w:tc>
          <w:tcPr>
            <w:tcW w:w="851"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p>
        </w:tc>
        <w:tc>
          <w:tcPr>
            <w:tcW w:w="1518" w:type="dxa"/>
            <w:shd w:val="clear" w:color="auto" w:fill="auto"/>
            <w:vAlign w:val="center"/>
          </w:tcPr>
          <w:p w:rsidR="006F4E69" w:rsidRPr="00683DDC" w:rsidRDefault="006F4E69" w:rsidP="00683DDC">
            <w:pPr>
              <w:pStyle w:val="aff5"/>
              <w:rPr>
                <w:rFonts w:ascii="Times New Roman" w:hAnsi="Times New Roman" w:cs="Times New Roman"/>
                <w:color w:val="000000"/>
                <w:sz w:val="24"/>
                <w:szCs w:val="24"/>
              </w:rPr>
            </w:pPr>
            <w:r w:rsidRPr="00683DDC">
              <w:rPr>
                <w:rFonts w:ascii="Times New Roman" w:hAnsi="Times New Roman" w:cs="Times New Roman"/>
                <w:color w:val="000000"/>
                <w:sz w:val="24"/>
                <w:szCs w:val="24"/>
              </w:rPr>
              <w:t>Количество зарегистрированных земельных участков ед.</w:t>
            </w:r>
          </w:p>
        </w:tc>
        <w:tc>
          <w:tcPr>
            <w:tcW w:w="850" w:type="dxa"/>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12</w:t>
            </w:r>
          </w:p>
        </w:tc>
        <w:tc>
          <w:tcPr>
            <w:tcW w:w="850"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highlight w:val="yellow"/>
              </w:rPr>
            </w:pPr>
            <w:r w:rsidRPr="00683DDC">
              <w:rPr>
                <w:rFonts w:ascii="Times New Roman" w:hAnsi="Times New Roman" w:cs="Times New Roman"/>
                <w:bCs/>
                <w:color w:val="000000"/>
                <w:sz w:val="24"/>
                <w:szCs w:val="24"/>
              </w:rPr>
              <w:t>12</w:t>
            </w:r>
          </w:p>
        </w:tc>
        <w:tc>
          <w:tcPr>
            <w:tcW w:w="751" w:type="dxa"/>
            <w:shd w:val="clear" w:color="auto" w:fill="auto"/>
            <w:vAlign w:val="center"/>
          </w:tcPr>
          <w:p w:rsidR="006F4E69" w:rsidRPr="00683DDC" w:rsidRDefault="006F4E69" w:rsidP="00683DDC">
            <w:pPr>
              <w:pStyle w:val="aff5"/>
              <w:rPr>
                <w:rFonts w:ascii="Times New Roman" w:hAnsi="Times New Roman" w:cs="Times New Roman"/>
                <w:bCs/>
                <w:color w:val="000000"/>
                <w:sz w:val="24"/>
                <w:szCs w:val="24"/>
              </w:rPr>
            </w:pPr>
            <w:r w:rsidRPr="00683DDC">
              <w:rPr>
                <w:rFonts w:ascii="Times New Roman" w:hAnsi="Times New Roman" w:cs="Times New Roman"/>
                <w:bCs/>
                <w:color w:val="000000"/>
                <w:sz w:val="24"/>
                <w:szCs w:val="24"/>
              </w:rPr>
              <w:t>10</w:t>
            </w:r>
          </w:p>
        </w:tc>
        <w:tc>
          <w:tcPr>
            <w:tcW w:w="1659" w:type="dxa"/>
            <w:shd w:val="clear" w:color="auto" w:fill="auto"/>
            <w:vAlign w:val="center"/>
          </w:tcPr>
          <w:p w:rsidR="006F4E69" w:rsidRPr="00683DDC" w:rsidRDefault="006F4E69" w:rsidP="00683DDC">
            <w:pPr>
              <w:pStyle w:val="aff5"/>
              <w:rPr>
                <w:rFonts w:ascii="Times New Roman" w:hAnsi="Times New Roman" w:cs="Times New Roman"/>
                <w:bCs/>
                <w:sz w:val="24"/>
                <w:szCs w:val="24"/>
              </w:rPr>
            </w:pPr>
            <w:r w:rsidRPr="00683DDC">
              <w:rPr>
                <w:rFonts w:ascii="Times New Roman" w:hAnsi="Times New Roman" w:cs="Times New Roman"/>
                <w:bCs/>
                <w:sz w:val="24"/>
                <w:szCs w:val="24"/>
              </w:rPr>
              <w:t>Управление экономики и имущества администрации ГО «Поселок Агинское»</w:t>
            </w:r>
          </w:p>
        </w:tc>
      </w:tr>
    </w:tbl>
    <w:p w:rsidR="006F4E69" w:rsidRPr="00683DDC" w:rsidRDefault="006F4E69" w:rsidP="00683DDC">
      <w:pPr>
        <w:pStyle w:val="aff5"/>
        <w:rPr>
          <w:rFonts w:ascii="Times New Roman" w:hAnsi="Times New Roman" w:cs="Times New Roman"/>
          <w:sz w:val="24"/>
          <w:szCs w:val="24"/>
        </w:rPr>
      </w:pPr>
    </w:p>
    <w:p w:rsidR="008F5EBE" w:rsidRPr="00683DDC" w:rsidRDefault="008F5EBE" w:rsidP="00683DDC">
      <w:pPr>
        <w:pStyle w:val="aff5"/>
        <w:rPr>
          <w:rFonts w:ascii="Times New Roman" w:hAnsi="Times New Roman" w:cs="Times New Roman"/>
          <w:sz w:val="24"/>
          <w:szCs w:val="24"/>
        </w:rPr>
      </w:pPr>
    </w:p>
    <w:sectPr w:rsidR="008F5EBE" w:rsidRPr="00683DDC" w:rsidSect="00E7476B">
      <w:headerReference w:type="default" r:id="rId10"/>
      <w:footerReference w:type="even" r:id="rId11"/>
      <w:footerReference w:type="default" r:id="rId12"/>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8" w:rsidRDefault="005C5E68" w:rsidP="009D4D1A">
      <w:pPr>
        <w:spacing w:after="0" w:line="240" w:lineRule="auto"/>
      </w:pPr>
      <w:r>
        <w:separator/>
      </w:r>
    </w:p>
  </w:endnote>
  <w:endnote w:type="continuationSeparator" w:id="0">
    <w:p w:rsidR="005C5E68" w:rsidRDefault="005C5E68" w:rsidP="009D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A2" w:rsidRDefault="00683DDC" w:rsidP="004E2132">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87DA2" w:rsidRDefault="005B3A08" w:rsidP="004E213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A2" w:rsidRDefault="005B3A08" w:rsidP="00B85C6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8" w:rsidRDefault="005C5E68" w:rsidP="009D4D1A">
      <w:pPr>
        <w:spacing w:after="0" w:line="240" w:lineRule="auto"/>
      </w:pPr>
      <w:r>
        <w:separator/>
      </w:r>
    </w:p>
  </w:footnote>
  <w:footnote w:type="continuationSeparator" w:id="0">
    <w:p w:rsidR="005C5E68" w:rsidRDefault="005C5E68" w:rsidP="009D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A2" w:rsidRDefault="005B3A08" w:rsidP="00657A9E">
    <w:pPr>
      <w:pStyle w:val="ad"/>
    </w:pPr>
  </w:p>
  <w:p w:rsidR="00A87DA2" w:rsidRPr="00657A9E" w:rsidRDefault="005B3A08" w:rsidP="00657A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644"/>
        </w:tabs>
        <w:ind w:left="644" w:hanging="360"/>
      </w:pPr>
      <w:rPr>
        <w:rFonts w:ascii="Symbol" w:hAnsi="Symbol" w:cs="Symbol"/>
      </w:rPr>
    </w:lvl>
    <w:lvl w:ilvl="1">
      <w:start w:val="1"/>
      <w:numFmt w:val="bullet"/>
      <w:lvlText w:val="o"/>
      <w:lvlJc w:val="left"/>
      <w:pPr>
        <w:tabs>
          <w:tab w:val="num" w:pos="1004"/>
        </w:tabs>
        <w:ind w:left="1004" w:hanging="360"/>
      </w:pPr>
      <w:rPr>
        <w:rFonts w:ascii="Courier New" w:hAnsi="Courier New" w:cs="Courier New"/>
      </w:rPr>
    </w:lvl>
    <w:lvl w:ilvl="2">
      <w:start w:val="1"/>
      <w:numFmt w:val="bullet"/>
      <w:lvlText w:val=""/>
      <w:lvlJc w:val="left"/>
      <w:pPr>
        <w:tabs>
          <w:tab w:val="num" w:pos="1364"/>
        </w:tabs>
        <w:ind w:left="1364" w:hanging="360"/>
      </w:pPr>
      <w:rPr>
        <w:rFonts w:ascii="Wingdings" w:hAnsi="Wingdings" w:cs="Wingdings"/>
      </w:rPr>
    </w:lvl>
    <w:lvl w:ilvl="3">
      <w:start w:val="1"/>
      <w:numFmt w:val="bullet"/>
      <w:lvlText w:val=""/>
      <w:lvlJc w:val="left"/>
      <w:pPr>
        <w:tabs>
          <w:tab w:val="num" w:pos="1724"/>
        </w:tabs>
        <w:ind w:left="1724" w:hanging="360"/>
      </w:pPr>
      <w:rPr>
        <w:rFonts w:ascii="Symbol" w:hAnsi="Symbol" w:cs="Symbol"/>
      </w:rPr>
    </w:lvl>
    <w:lvl w:ilvl="4">
      <w:start w:val="1"/>
      <w:numFmt w:val="bullet"/>
      <w:lvlText w:val="o"/>
      <w:lvlJc w:val="left"/>
      <w:pPr>
        <w:tabs>
          <w:tab w:val="num" w:pos="2084"/>
        </w:tabs>
        <w:ind w:left="2084" w:hanging="360"/>
      </w:pPr>
      <w:rPr>
        <w:rFonts w:ascii="Courier New" w:hAnsi="Courier New" w:cs="Courier New"/>
      </w:rPr>
    </w:lvl>
    <w:lvl w:ilvl="5">
      <w:start w:val="1"/>
      <w:numFmt w:val="bullet"/>
      <w:lvlText w:val=""/>
      <w:lvlJc w:val="left"/>
      <w:pPr>
        <w:tabs>
          <w:tab w:val="num" w:pos="2444"/>
        </w:tabs>
        <w:ind w:left="2444" w:hanging="360"/>
      </w:pPr>
      <w:rPr>
        <w:rFonts w:ascii="Wingdings" w:hAnsi="Wingdings" w:cs="Wingdings"/>
      </w:rPr>
    </w:lvl>
    <w:lvl w:ilvl="6">
      <w:start w:val="1"/>
      <w:numFmt w:val="bullet"/>
      <w:lvlText w:val=""/>
      <w:lvlJc w:val="left"/>
      <w:pPr>
        <w:tabs>
          <w:tab w:val="num" w:pos="2804"/>
        </w:tabs>
        <w:ind w:left="2804" w:hanging="360"/>
      </w:pPr>
      <w:rPr>
        <w:rFonts w:ascii="Symbol" w:hAnsi="Symbol" w:cs="Symbol"/>
      </w:rPr>
    </w:lvl>
    <w:lvl w:ilvl="7">
      <w:start w:val="1"/>
      <w:numFmt w:val="bullet"/>
      <w:lvlText w:val="o"/>
      <w:lvlJc w:val="left"/>
      <w:pPr>
        <w:tabs>
          <w:tab w:val="num" w:pos="3164"/>
        </w:tabs>
        <w:ind w:left="3164" w:hanging="360"/>
      </w:pPr>
      <w:rPr>
        <w:rFonts w:ascii="Courier New" w:hAnsi="Courier New" w:cs="Courier New"/>
      </w:rPr>
    </w:lvl>
    <w:lvl w:ilvl="8">
      <w:start w:val="1"/>
      <w:numFmt w:val="bullet"/>
      <w:lvlText w:val=""/>
      <w:lvlJc w:val="left"/>
      <w:pPr>
        <w:tabs>
          <w:tab w:val="num" w:pos="3524"/>
        </w:tabs>
        <w:ind w:left="3524"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313BC"/>
    <w:multiLevelType w:val="hybridMultilevel"/>
    <w:tmpl w:val="6F82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B4515"/>
    <w:multiLevelType w:val="multilevel"/>
    <w:tmpl w:val="0B1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A4D5A"/>
    <w:multiLevelType w:val="multilevel"/>
    <w:tmpl w:val="668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13FAC"/>
    <w:multiLevelType w:val="multilevel"/>
    <w:tmpl w:val="D396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70345"/>
    <w:multiLevelType w:val="hybridMultilevel"/>
    <w:tmpl w:val="B030C440"/>
    <w:lvl w:ilvl="0" w:tplc="038C73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E60CB"/>
    <w:multiLevelType w:val="hybridMultilevel"/>
    <w:tmpl w:val="5E2C2A68"/>
    <w:lvl w:ilvl="0" w:tplc="92CABD5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84804"/>
    <w:multiLevelType w:val="hybridMultilevel"/>
    <w:tmpl w:val="0692509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81640D4"/>
    <w:multiLevelType w:val="multilevel"/>
    <w:tmpl w:val="90E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42DB5"/>
    <w:multiLevelType w:val="hybridMultilevel"/>
    <w:tmpl w:val="F184F4AC"/>
    <w:lvl w:ilvl="0" w:tplc="4E023CDE">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B274CD"/>
    <w:multiLevelType w:val="multilevel"/>
    <w:tmpl w:val="382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7251F"/>
    <w:multiLevelType w:val="hybridMultilevel"/>
    <w:tmpl w:val="C1FC8B0E"/>
    <w:lvl w:ilvl="0" w:tplc="11E4CD8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670D05"/>
    <w:multiLevelType w:val="multilevel"/>
    <w:tmpl w:val="586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40C7A"/>
    <w:multiLevelType w:val="hybridMultilevel"/>
    <w:tmpl w:val="AA2E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E62F8"/>
    <w:multiLevelType w:val="hybridMultilevel"/>
    <w:tmpl w:val="F9B2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D3124"/>
    <w:multiLevelType w:val="hybridMultilevel"/>
    <w:tmpl w:val="A00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36032"/>
    <w:multiLevelType w:val="multilevel"/>
    <w:tmpl w:val="38B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364EA"/>
    <w:multiLevelType w:val="hybridMultilevel"/>
    <w:tmpl w:val="854AF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B43EC"/>
    <w:multiLevelType w:val="hybridMultilevel"/>
    <w:tmpl w:val="40DEF522"/>
    <w:lvl w:ilvl="0" w:tplc="FB50DD24">
      <w:start w:val="2"/>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C25E70"/>
    <w:multiLevelType w:val="multilevel"/>
    <w:tmpl w:val="626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716AF"/>
    <w:multiLevelType w:val="hybridMultilevel"/>
    <w:tmpl w:val="DD00C90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3B090340"/>
    <w:multiLevelType w:val="multilevel"/>
    <w:tmpl w:val="AD5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E0C70"/>
    <w:multiLevelType w:val="multilevel"/>
    <w:tmpl w:val="B8E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6164C"/>
    <w:multiLevelType w:val="multilevel"/>
    <w:tmpl w:val="D11A4F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0EC6DF4"/>
    <w:multiLevelType w:val="hybridMultilevel"/>
    <w:tmpl w:val="92EE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D6206"/>
    <w:multiLevelType w:val="multilevel"/>
    <w:tmpl w:val="A1D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786E4D"/>
    <w:multiLevelType w:val="multilevel"/>
    <w:tmpl w:val="8E5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06701"/>
    <w:multiLevelType w:val="hybridMultilevel"/>
    <w:tmpl w:val="AE5ED7A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47B95295"/>
    <w:multiLevelType w:val="hybridMultilevel"/>
    <w:tmpl w:val="AFEC7396"/>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0">
    <w:nsid w:val="4F3D1790"/>
    <w:multiLevelType w:val="hybridMultilevel"/>
    <w:tmpl w:val="602277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D26397"/>
    <w:multiLevelType w:val="hybridMultilevel"/>
    <w:tmpl w:val="9D203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AE6C9B"/>
    <w:multiLevelType w:val="hybridMultilevel"/>
    <w:tmpl w:val="A326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F57798"/>
    <w:multiLevelType w:val="multilevel"/>
    <w:tmpl w:val="EC3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04871"/>
    <w:multiLevelType w:val="multilevel"/>
    <w:tmpl w:val="D26A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C61B4"/>
    <w:multiLevelType w:val="hybridMultilevel"/>
    <w:tmpl w:val="21DA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37E11"/>
    <w:multiLevelType w:val="multilevel"/>
    <w:tmpl w:val="314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826D39"/>
    <w:multiLevelType w:val="hybridMultilevel"/>
    <w:tmpl w:val="E72624BA"/>
    <w:lvl w:ilvl="0" w:tplc="11E4CD8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F748C1"/>
    <w:multiLevelType w:val="hybridMultilevel"/>
    <w:tmpl w:val="BC4E760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8048E9"/>
    <w:multiLevelType w:val="multilevel"/>
    <w:tmpl w:val="D02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F25E3"/>
    <w:multiLevelType w:val="hybridMultilevel"/>
    <w:tmpl w:val="D776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17BF"/>
    <w:multiLevelType w:val="multilevel"/>
    <w:tmpl w:val="50F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076E8"/>
    <w:multiLevelType w:val="multilevel"/>
    <w:tmpl w:val="E76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ED4C74"/>
    <w:multiLevelType w:val="multilevel"/>
    <w:tmpl w:val="A9BE82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102098"/>
    <w:multiLevelType w:val="hybridMultilevel"/>
    <w:tmpl w:val="B7469E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C25F65"/>
    <w:multiLevelType w:val="hybridMultilevel"/>
    <w:tmpl w:val="46EAD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44"/>
  </w:num>
  <w:num w:numId="5">
    <w:abstractNumId w:val="31"/>
  </w:num>
  <w:num w:numId="6">
    <w:abstractNumId w:val="24"/>
  </w:num>
  <w:num w:numId="7">
    <w:abstractNumId w:val="4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6"/>
  </w:num>
  <w:num w:numId="11">
    <w:abstractNumId w:val="13"/>
  </w:num>
  <w:num w:numId="12">
    <w:abstractNumId w:val="17"/>
  </w:num>
  <w:num w:numId="13">
    <w:abstractNumId w:val="5"/>
  </w:num>
  <w:num w:numId="14">
    <w:abstractNumId w:val="42"/>
  </w:num>
  <w:num w:numId="15">
    <w:abstractNumId w:val="39"/>
  </w:num>
  <w:num w:numId="16">
    <w:abstractNumId w:val="27"/>
  </w:num>
  <w:num w:numId="17">
    <w:abstractNumId w:val="20"/>
  </w:num>
  <w:num w:numId="18">
    <w:abstractNumId w:val="41"/>
  </w:num>
  <w:num w:numId="19">
    <w:abstractNumId w:val="11"/>
  </w:num>
  <w:num w:numId="20">
    <w:abstractNumId w:val="22"/>
  </w:num>
  <w:num w:numId="21">
    <w:abstractNumId w:val="9"/>
  </w:num>
  <w:num w:numId="22">
    <w:abstractNumId w:val="23"/>
  </w:num>
  <w:num w:numId="23">
    <w:abstractNumId w:val="3"/>
  </w:num>
  <w:num w:numId="24">
    <w:abstractNumId w:val="36"/>
  </w:num>
  <w:num w:numId="25">
    <w:abstractNumId w:val="34"/>
  </w:num>
  <w:num w:numId="26">
    <w:abstractNumId w:val="4"/>
  </w:num>
  <w:num w:numId="27">
    <w:abstractNumId w:val="6"/>
  </w:num>
  <w:num w:numId="28">
    <w:abstractNumId w:val="19"/>
  </w:num>
  <w:num w:numId="29">
    <w:abstractNumId w:val="43"/>
  </w:num>
  <w:num w:numId="30">
    <w:abstractNumId w:val="10"/>
  </w:num>
  <w:num w:numId="31">
    <w:abstractNumId w:val="32"/>
  </w:num>
  <w:num w:numId="32">
    <w:abstractNumId w:val="37"/>
  </w:num>
  <w:num w:numId="33">
    <w:abstractNumId w:val="12"/>
  </w:num>
  <w:num w:numId="34">
    <w:abstractNumId w:val="38"/>
  </w:num>
  <w:num w:numId="35">
    <w:abstractNumId w:val="28"/>
  </w:num>
  <w:num w:numId="36">
    <w:abstractNumId w:val="8"/>
  </w:num>
  <w:num w:numId="37">
    <w:abstractNumId w:val="29"/>
  </w:num>
  <w:num w:numId="38">
    <w:abstractNumId w:val="25"/>
  </w:num>
  <w:num w:numId="39">
    <w:abstractNumId w:val="16"/>
  </w:num>
  <w:num w:numId="40">
    <w:abstractNumId w:val="21"/>
  </w:num>
  <w:num w:numId="41">
    <w:abstractNumId w:val="14"/>
  </w:num>
  <w:num w:numId="42">
    <w:abstractNumId w:val="2"/>
  </w:num>
  <w:num w:numId="43">
    <w:abstractNumId w:val="18"/>
  </w:num>
  <w:num w:numId="44">
    <w:abstractNumId w:val="35"/>
  </w:num>
  <w:num w:numId="45">
    <w:abstractNumId w:val="15"/>
  </w:num>
  <w:num w:numId="46">
    <w:abstractNumId w:val="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32"/>
    <w:rsid w:val="000015A8"/>
    <w:rsid w:val="00005687"/>
    <w:rsid w:val="000056F5"/>
    <w:rsid w:val="000063BA"/>
    <w:rsid w:val="00011492"/>
    <w:rsid w:val="00014499"/>
    <w:rsid w:val="00021299"/>
    <w:rsid w:val="00021E8E"/>
    <w:rsid w:val="00022F8F"/>
    <w:rsid w:val="000236D6"/>
    <w:rsid w:val="00025676"/>
    <w:rsid w:val="00031EC0"/>
    <w:rsid w:val="00040388"/>
    <w:rsid w:val="00040F81"/>
    <w:rsid w:val="00041ECB"/>
    <w:rsid w:val="00055887"/>
    <w:rsid w:val="00056615"/>
    <w:rsid w:val="00061F2E"/>
    <w:rsid w:val="000652D9"/>
    <w:rsid w:val="0009268E"/>
    <w:rsid w:val="000968E8"/>
    <w:rsid w:val="000A0196"/>
    <w:rsid w:val="000A0A9E"/>
    <w:rsid w:val="000A360C"/>
    <w:rsid w:val="000A4410"/>
    <w:rsid w:val="000B0F2F"/>
    <w:rsid w:val="000B5816"/>
    <w:rsid w:val="000C350C"/>
    <w:rsid w:val="000C3FA5"/>
    <w:rsid w:val="000C77D0"/>
    <w:rsid w:val="000E167F"/>
    <w:rsid w:val="000F038D"/>
    <w:rsid w:val="000F45C4"/>
    <w:rsid w:val="00100B16"/>
    <w:rsid w:val="00103865"/>
    <w:rsid w:val="00103A78"/>
    <w:rsid w:val="00106F1F"/>
    <w:rsid w:val="0011052A"/>
    <w:rsid w:val="001162C9"/>
    <w:rsid w:val="00134B3D"/>
    <w:rsid w:val="0013590E"/>
    <w:rsid w:val="001465C4"/>
    <w:rsid w:val="0015182A"/>
    <w:rsid w:val="001579D1"/>
    <w:rsid w:val="001629DE"/>
    <w:rsid w:val="00173B46"/>
    <w:rsid w:val="00173F91"/>
    <w:rsid w:val="00177E99"/>
    <w:rsid w:val="001846A8"/>
    <w:rsid w:val="001878A0"/>
    <w:rsid w:val="0019541B"/>
    <w:rsid w:val="00197146"/>
    <w:rsid w:val="001A31F4"/>
    <w:rsid w:val="001A5724"/>
    <w:rsid w:val="001A5BBB"/>
    <w:rsid w:val="001A6B5F"/>
    <w:rsid w:val="001B0AA0"/>
    <w:rsid w:val="001B66E3"/>
    <w:rsid w:val="001B7E61"/>
    <w:rsid w:val="001C0C87"/>
    <w:rsid w:val="001C2842"/>
    <w:rsid w:val="001C4E5C"/>
    <w:rsid w:val="001C538D"/>
    <w:rsid w:val="001E1CC6"/>
    <w:rsid w:val="001E38F7"/>
    <w:rsid w:val="001E78EF"/>
    <w:rsid w:val="001F5D73"/>
    <w:rsid w:val="0021276C"/>
    <w:rsid w:val="00214345"/>
    <w:rsid w:val="00222DF9"/>
    <w:rsid w:val="00224D43"/>
    <w:rsid w:val="00224EF7"/>
    <w:rsid w:val="0022711D"/>
    <w:rsid w:val="00231B6A"/>
    <w:rsid w:val="0023234B"/>
    <w:rsid w:val="00246A1B"/>
    <w:rsid w:val="00254900"/>
    <w:rsid w:val="00255104"/>
    <w:rsid w:val="00255DC4"/>
    <w:rsid w:val="00265969"/>
    <w:rsid w:val="00276B34"/>
    <w:rsid w:val="00282437"/>
    <w:rsid w:val="0028432B"/>
    <w:rsid w:val="00287669"/>
    <w:rsid w:val="00287898"/>
    <w:rsid w:val="00294EAD"/>
    <w:rsid w:val="00296321"/>
    <w:rsid w:val="00296B8A"/>
    <w:rsid w:val="00297833"/>
    <w:rsid w:val="002A3E26"/>
    <w:rsid w:val="002B3AF2"/>
    <w:rsid w:val="002B6C9D"/>
    <w:rsid w:val="002C288B"/>
    <w:rsid w:val="002D14AE"/>
    <w:rsid w:val="002D2C23"/>
    <w:rsid w:val="002D3F5F"/>
    <w:rsid w:val="002E548F"/>
    <w:rsid w:val="00300D9F"/>
    <w:rsid w:val="003028BC"/>
    <w:rsid w:val="00304425"/>
    <w:rsid w:val="003118BA"/>
    <w:rsid w:val="00315D0F"/>
    <w:rsid w:val="00316E56"/>
    <w:rsid w:val="003278EC"/>
    <w:rsid w:val="00330099"/>
    <w:rsid w:val="00333BF4"/>
    <w:rsid w:val="00337EE0"/>
    <w:rsid w:val="0034014B"/>
    <w:rsid w:val="003417B2"/>
    <w:rsid w:val="00345242"/>
    <w:rsid w:val="00345A18"/>
    <w:rsid w:val="00356F8F"/>
    <w:rsid w:val="003711D5"/>
    <w:rsid w:val="003822CF"/>
    <w:rsid w:val="00382ADF"/>
    <w:rsid w:val="00382CBB"/>
    <w:rsid w:val="00395025"/>
    <w:rsid w:val="003A46FF"/>
    <w:rsid w:val="003A5096"/>
    <w:rsid w:val="003A5BD2"/>
    <w:rsid w:val="003A75FD"/>
    <w:rsid w:val="003B1EA7"/>
    <w:rsid w:val="003B737B"/>
    <w:rsid w:val="003C1845"/>
    <w:rsid w:val="003C7DB4"/>
    <w:rsid w:val="003D0F2F"/>
    <w:rsid w:val="003D2416"/>
    <w:rsid w:val="003D5A1F"/>
    <w:rsid w:val="003D6FCA"/>
    <w:rsid w:val="003E77A5"/>
    <w:rsid w:val="003F4E54"/>
    <w:rsid w:val="003F7663"/>
    <w:rsid w:val="00402002"/>
    <w:rsid w:val="00405F3A"/>
    <w:rsid w:val="0041215F"/>
    <w:rsid w:val="00416FEB"/>
    <w:rsid w:val="00417563"/>
    <w:rsid w:val="00421608"/>
    <w:rsid w:val="00421987"/>
    <w:rsid w:val="00424555"/>
    <w:rsid w:val="00432CD3"/>
    <w:rsid w:val="00435B19"/>
    <w:rsid w:val="00442816"/>
    <w:rsid w:val="004436D3"/>
    <w:rsid w:val="00453B3A"/>
    <w:rsid w:val="00455DC7"/>
    <w:rsid w:val="00477195"/>
    <w:rsid w:val="004810F4"/>
    <w:rsid w:val="0049087B"/>
    <w:rsid w:val="004A10E4"/>
    <w:rsid w:val="004C0623"/>
    <w:rsid w:val="004D3C69"/>
    <w:rsid w:val="004D7BE5"/>
    <w:rsid w:val="004E5BEF"/>
    <w:rsid w:val="004E673F"/>
    <w:rsid w:val="004F6D0A"/>
    <w:rsid w:val="0050599E"/>
    <w:rsid w:val="00505EE0"/>
    <w:rsid w:val="00507645"/>
    <w:rsid w:val="00511698"/>
    <w:rsid w:val="00511849"/>
    <w:rsid w:val="005118A6"/>
    <w:rsid w:val="00516FAD"/>
    <w:rsid w:val="0051732E"/>
    <w:rsid w:val="00520C28"/>
    <w:rsid w:val="0052261E"/>
    <w:rsid w:val="0052415B"/>
    <w:rsid w:val="00525819"/>
    <w:rsid w:val="00540E1B"/>
    <w:rsid w:val="00563C4B"/>
    <w:rsid w:val="00564105"/>
    <w:rsid w:val="005643A2"/>
    <w:rsid w:val="00571F3B"/>
    <w:rsid w:val="005722BB"/>
    <w:rsid w:val="005773F8"/>
    <w:rsid w:val="005774BD"/>
    <w:rsid w:val="00585C80"/>
    <w:rsid w:val="0059010D"/>
    <w:rsid w:val="00592146"/>
    <w:rsid w:val="00594315"/>
    <w:rsid w:val="005966F0"/>
    <w:rsid w:val="00596856"/>
    <w:rsid w:val="005A25AC"/>
    <w:rsid w:val="005A460B"/>
    <w:rsid w:val="005A66EE"/>
    <w:rsid w:val="005B0539"/>
    <w:rsid w:val="005B1F0C"/>
    <w:rsid w:val="005B2542"/>
    <w:rsid w:val="005B2622"/>
    <w:rsid w:val="005B3A08"/>
    <w:rsid w:val="005B4DDB"/>
    <w:rsid w:val="005C09EE"/>
    <w:rsid w:val="005C5E68"/>
    <w:rsid w:val="005C7421"/>
    <w:rsid w:val="005D0AEE"/>
    <w:rsid w:val="005D4D89"/>
    <w:rsid w:val="005D4DF8"/>
    <w:rsid w:val="005D7A29"/>
    <w:rsid w:val="005E427A"/>
    <w:rsid w:val="005E7CEA"/>
    <w:rsid w:val="005F0606"/>
    <w:rsid w:val="00604F21"/>
    <w:rsid w:val="006116FF"/>
    <w:rsid w:val="00612B05"/>
    <w:rsid w:val="006164BB"/>
    <w:rsid w:val="00623409"/>
    <w:rsid w:val="00635FD1"/>
    <w:rsid w:val="00641AE5"/>
    <w:rsid w:val="00641DD1"/>
    <w:rsid w:val="00642280"/>
    <w:rsid w:val="006459AE"/>
    <w:rsid w:val="0064624A"/>
    <w:rsid w:val="00654267"/>
    <w:rsid w:val="0067140A"/>
    <w:rsid w:val="0067192A"/>
    <w:rsid w:val="00673C5E"/>
    <w:rsid w:val="0068096F"/>
    <w:rsid w:val="00682146"/>
    <w:rsid w:val="00683DDC"/>
    <w:rsid w:val="0068655C"/>
    <w:rsid w:val="00695F27"/>
    <w:rsid w:val="00696198"/>
    <w:rsid w:val="006A2142"/>
    <w:rsid w:val="006A7B13"/>
    <w:rsid w:val="006B16E2"/>
    <w:rsid w:val="006B710C"/>
    <w:rsid w:val="006C5044"/>
    <w:rsid w:val="006D0A73"/>
    <w:rsid w:val="006D6143"/>
    <w:rsid w:val="006E5568"/>
    <w:rsid w:val="006E5D97"/>
    <w:rsid w:val="006E778F"/>
    <w:rsid w:val="006F07EE"/>
    <w:rsid w:val="006F4E69"/>
    <w:rsid w:val="007063BB"/>
    <w:rsid w:val="00707A43"/>
    <w:rsid w:val="00712628"/>
    <w:rsid w:val="00717A0F"/>
    <w:rsid w:val="00717D96"/>
    <w:rsid w:val="00724339"/>
    <w:rsid w:val="00730202"/>
    <w:rsid w:val="007318DA"/>
    <w:rsid w:val="0073472E"/>
    <w:rsid w:val="00734C05"/>
    <w:rsid w:val="007467F6"/>
    <w:rsid w:val="007525BF"/>
    <w:rsid w:val="00752EFB"/>
    <w:rsid w:val="00762E1A"/>
    <w:rsid w:val="00764AD9"/>
    <w:rsid w:val="0076611D"/>
    <w:rsid w:val="007723E9"/>
    <w:rsid w:val="00774C53"/>
    <w:rsid w:val="00780DD0"/>
    <w:rsid w:val="00781DD7"/>
    <w:rsid w:val="00792828"/>
    <w:rsid w:val="00797CAF"/>
    <w:rsid w:val="007A0932"/>
    <w:rsid w:val="007A233B"/>
    <w:rsid w:val="007A424E"/>
    <w:rsid w:val="007A5AFB"/>
    <w:rsid w:val="007B0192"/>
    <w:rsid w:val="007B7200"/>
    <w:rsid w:val="007C074E"/>
    <w:rsid w:val="007D0DBC"/>
    <w:rsid w:val="007D22DE"/>
    <w:rsid w:val="007D2CE4"/>
    <w:rsid w:val="007D321F"/>
    <w:rsid w:val="007D35D9"/>
    <w:rsid w:val="007D4EF7"/>
    <w:rsid w:val="007D65D1"/>
    <w:rsid w:val="007E3DDC"/>
    <w:rsid w:val="007E57EF"/>
    <w:rsid w:val="007E62B4"/>
    <w:rsid w:val="007F41BB"/>
    <w:rsid w:val="00804089"/>
    <w:rsid w:val="00810483"/>
    <w:rsid w:val="008265CF"/>
    <w:rsid w:val="008267EF"/>
    <w:rsid w:val="00835315"/>
    <w:rsid w:val="00835B84"/>
    <w:rsid w:val="008507ED"/>
    <w:rsid w:val="008515E1"/>
    <w:rsid w:val="00854866"/>
    <w:rsid w:val="008558E1"/>
    <w:rsid w:val="0086004B"/>
    <w:rsid w:val="0087359A"/>
    <w:rsid w:val="00877A4C"/>
    <w:rsid w:val="0088200D"/>
    <w:rsid w:val="00885088"/>
    <w:rsid w:val="008A1DED"/>
    <w:rsid w:val="008A3378"/>
    <w:rsid w:val="008A3863"/>
    <w:rsid w:val="008A4985"/>
    <w:rsid w:val="008B1D6E"/>
    <w:rsid w:val="008B4D5D"/>
    <w:rsid w:val="008B7809"/>
    <w:rsid w:val="008C289A"/>
    <w:rsid w:val="008C7803"/>
    <w:rsid w:val="008D653E"/>
    <w:rsid w:val="008E4C48"/>
    <w:rsid w:val="008E5621"/>
    <w:rsid w:val="008E7739"/>
    <w:rsid w:val="008F4724"/>
    <w:rsid w:val="008F5B92"/>
    <w:rsid w:val="008F5EBE"/>
    <w:rsid w:val="0090753D"/>
    <w:rsid w:val="0091525C"/>
    <w:rsid w:val="00915D32"/>
    <w:rsid w:val="0092528E"/>
    <w:rsid w:val="00930C20"/>
    <w:rsid w:val="00932585"/>
    <w:rsid w:val="00933365"/>
    <w:rsid w:val="00940A41"/>
    <w:rsid w:val="009421E5"/>
    <w:rsid w:val="00945CE5"/>
    <w:rsid w:val="00951A02"/>
    <w:rsid w:val="00957823"/>
    <w:rsid w:val="00961A7D"/>
    <w:rsid w:val="00961D89"/>
    <w:rsid w:val="0096224C"/>
    <w:rsid w:val="00965F08"/>
    <w:rsid w:val="009671A7"/>
    <w:rsid w:val="009671B2"/>
    <w:rsid w:val="0097164B"/>
    <w:rsid w:val="00974754"/>
    <w:rsid w:val="0097639D"/>
    <w:rsid w:val="00977599"/>
    <w:rsid w:val="009807C7"/>
    <w:rsid w:val="009811A7"/>
    <w:rsid w:val="00982DED"/>
    <w:rsid w:val="00986972"/>
    <w:rsid w:val="00986E10"/>
    <w:rsid w:val="00987C49"/>
    <w:rsid w:val="0099064D"/>
    <w:rsid w:val="00994C85"/>
    <w:rsid w:val="0099738F"/>
    <w:rsid w:val="009A3FB8"/>
    <w:rsid w:val="009B2834"/>
    <w:rsid w:val="009B4202"/>
    <w:rsid w:val="009B4A26"/>
    <w:rsid w:val="009B5BC4"/>
    <w:rsid w:val="009C1F95"/>
    <w:rsid w:val="009C34E3"/>
    <w:rsid w:val="009C4C2E"/>
    <w:rsid w:val="009D4D1A"/>
    <w:rsid w:val="009E6B1A"/>
    <w:rsid w:val="009E7CAD"/>
    <w:rsid w:val="009F1FCD"/>
    <w:rsid w:val="009F31D9"/>
    <w:rsid w:val="009F4838"/>
    <w:rsid w:val="009F4EAD"/>
    <w:rsid w:val="00A05E2D"/>
    <w:rsid w:val="00A131C7"/>
    <w:rsid w:val="00A16F84"/>
    <w:rsid w:val="00A21C57"/>
    <w:rsid w:val="00A23328"/>
    <w:rsid w:val="00A3180E"/>
    <w:rsid w:val="00A3217C"/>
    <w:rsid w:val="00A43343"/>
    <w:rsid w:val="00A4523E"/>
    <w:rsid w:val="00A52EC1"/>
    <w:rsid w:val="00A61735"/>
    <w:rsid w:val="00A654B9"/>
    <w:rsid w:val="00A6613F"/>
    <w:rsid w:val="00A71956"/>
    <w:rsid w:val="00A760C4"/>
    <w:rsid w:val="00A80D1C"/>
    <w:rsid w:val="00A81E5A"/>
    <w:rsid w:val="00A86281"/>
    <w:rsid w:val="00A86BAF"/>
    <w:rsid w:val="00A9000F"/>
    <w:rsid w:val="00A91C0B"/>
    <w:rsid w:val="00AA426E"/>
    <w:rsid w:val="00AA7B47"/>
    <w:rsid w:val="00AB3661"/>
    <w:rsid w:val="00AB4723"/>
    <w:rsid w:val="00AB5744"/>
    <w:rsid w:val="00AB6C4C"/>
    <w:rsid w:val="00AB76BC"/>
    <w:rsid w:val="00AB79CE"/>
    <w:rsid w:val="00AC04F0"/>
    <w:rsid w:val="00AC7B7F"/>
    <w:rsid w:val="00AD3215"/>
    <w:rsid w:val="00AD390C"/>
    <w:rsid w:val="00AE1F14"/>
    <w:rsid w:val="00AE369C"/>
    <w:rsid w:val="00AE561A"/>
    <w:rsid w:val="00AF5624"/>
    <w:rsid w:val="00B03A66"/>
    <w:rsid w:val="00B22932"/>
    <w:rsid w:val="00B26288"/>
    <w:rsid w:val="00B27C02"/>
    <w:rsid w:val="00B30579"/>
    <w:rsid w:val="00B30B13"/>
    <w:rsid w:val="00B34A4E"/>
    <w:rsid w:val="00B409C8"/>
    <w:rsid w:val="00B46B1C"/>
    <w:rsid w:val="00B50E59"/>
    <w:rsid w:val="00B511F7"/>
    <w:rsid w:val="00B51FE9"/>
    <w:rsid w:val="00B54987"/>
    <w:rsid w:val="00B61922"/>
    <w:rsid w:val="00B6440F"/>
    <w:rsid w:val="00B70365"/>
    <w:rsid w:val="00B709FA"/>
    <w:rsid w:val="00B74E49"/>
    <w:rsid w:val="00B77E2B"/>
    <w:rsid w:val="00B803DA"/>
    <w:rsid w:val="00B842DD"/>
    <w:rsid w:val="00B9172F"/>
    <w:rsid w:val="00B9701B"/>
    <w:rsid w:val="00BB05B1"/>
    <w:rsid w:val="00BB5058"/>
    <w:rsid w:val="00BB50F7"/>
    <w:rsid w:val="00BD137D"/>
    <w:rsid w:val="00BD39F2"/>
    <w:rsid w:val="00BD7792"/>
    <w:rsid w:val="00BE0446"/>
    <w:rsid w:val="00BE0C83"/>
    <w:rsid w:val="00BE2B6C"/>
    <w:rsid w:val="00BF6475"/>
    <w:rsid w:val="00C0431E"/>
    <w:rsid w:val="00C13DB7"/>
    <w:rsid w:val="00C16D78"/>
    <w:rsid w:val="00C22923"/>
    <w:rsid w:val="00C3021E"/>
    <w:rsid w:val="00C30A8C"/>
    <w:rsid w:val="00C33E8A"/>
    <w:rsid w:val="00C35C62"/>
    <w:rsid w:val="00C37135"/>
    <w:rsid w:val="00C37AF7"/>
    <w:rsid w:val="00C464D3"/>
    <w:rsid w:val="00C52B26"/>
    <w:rsid w:val="00C56626"/>
    <w:rsid w:val="00C61BDF"/>
    <w:rsid w:val="00C62719"/>
    <w:rsid w:val="00C661A2"/>
    <w:rsid w:val="00C71182"/>
    <w:rsid w:val="00C734EB"/>
    <w:rsid w:val="00C73672"/>
    <w:rsid w:val="00C80A67"/>
    <w:rsid w:val="00C81627"/>
    <w:rsid w:val="00C81B84"/>
    <w:rsid w:val="00C81C78"/>
    <w:rsid w:val="00C873A9"/>
    <w:rsid w:val="00C9057E"/>
    <w:rsid w:val="00C96D93"/>
    <w:rsid w:val="00CA0746"/>
    <w:rsid w:val="00CA20E8"/>
    <w:rsid w:val="00CA4DC2"/>
    <w:rsid w:val="00CC4C93"/>
    <w:rsid w:val="00CD0FE1"/>
    <w:rsid w:val="00CD3668"/>
    <w:rsid w:val="00CD413B"/>
    <w:rsid w:val="00CD55D6"/>
    <w:rsid w:val="00CD5B03"/>
    <w:rsid w:val="00CD66C3"/>
    <w:rsid w:val="00CE1576"/>
    <w:rsid w:val="00CE2079"/>
    <w:rsid w:val="00CF7A32"/>
    <w:rsid w:val="00D00C05"/>
    <w:rsid w:val="00D063EC"/>
    <w:rsid w:val="00D10730"/>
    <w:rsid w:val="00D107BD"/>
    <w:rsid w:val="00D139BF"/>
    <w:rsid w:val="00D27816"/>
    <w:rsid w:val="00D302C4"/>
    <w:rsid w:val="00D417B8"/>
    <w:rsid w:val="00D47EFD"/>
    <w:rsid w:val="00D60481"/>
    <w:rsid w:val="00D6645F"/>
    <w:rsid w:val="00D77DB4"/>
    <w:rsid w:val="00D808B4"/>
    <w:rsid w:val="00D8154E"/>
    <w:rsid w:val="00D84061"/>
    <w:rsid w:val="00D84812"/>
    <w:rsid w:val="00D93E6B"/>
    <w:rsid w:val="00D95B3C"/>
    <w:rsid w:val="00DA5BAD"/>
    <w:rsid w:val="00DB1D4F"/>
    <w:rsid w:val="00DB21A8"/>
    <w:rsid w:val="00DD2036"/>
    <w:rsid w:val="00DE2260"/>
    <w:rsid w:val="00DF16B1"/>
    <w:rsid w:val="00DF1967"/>
    <w:rsid w:val="00DF7F3A"/>
    <w:rsid w:val="00E0112A"/>
    <w:rsid w:val="00E0125C"/>
    <w:rsid w:val="00E04AE7"/>
    <w:rsid w:val="00E10EC6"/>
    <w:rsid w:val="00E164D0"/>
    <w:rsid w:val="00E1777D"/>
    <w:rsid w:val="00E26411"/>
    <w:rsid w:val="00E271B5"/>
    <w:rsid w:val="00E32F02"/>
    <w:rsid w:val="00E35F90"/>
    <w:rsid w:val="00E36575"/>
    <w:rsid w:val="00E40547"/>
    <w:rsid w:val="00E44348"/>
    <w:rsid w:val="00E503EC"/>
    <w:rsid w:val="00E52459"/>
    <w:rsid w:val="00E53D2F"/>
    <w:rsid w:val="00E63D08"/>
    <w:rsid w:val="00E65FE7"/>
    <w:rsid w:val="00E675B2"/>
    <w:rsid w:val="00E7052E"/>
    <w:rsid w:val="00E741AC"/>
    <w:rsid w:val="00E824DD"/>
    <w:rsid w:val="00E846ED"/>
    <w:rsid w:val="00E856F3"/>
    <w:rsid w:val="00E9297A"/>
    <w:rsid w:val="00EA7F89"/>
    <w:rsid w:val="00EB40E7"/>
    <w:rsid w:val="00EB7DCF"/>
    <w:rsid w:val="00EB7E92"/>
    <w:rsid w:val="00EC7ED0"/>
    <w:rsid w:val="00ED2E11"/>
    <w:rsid w:val="00ED7D4C"/>
    <w:rsid w:val="00EE19BF"/>
    <w:rsid w:val="00EE3482"/>
    <w:rsid w:val="00EE4A33"/>
    <w:rsid w:val="00EE57FA"/>
    <w:rsid w:val="00EF3869"/>
    <w:rsid w:val="00EF49CB"/>
    <w:rsid w:val="00EF58D0"/>
    <w:rsid w:val="00F05838"/>
    <w:rsid w:val="00F07651"/>
    <w:rsid w:val="00F12975"/>
    <w:rsid w:val="00F13E71"/>
    <w:rsid w:val="00F17890"/>
    <w:rsid w:val="00F25FC8"/>
    <w:rsid w:val="00F33C32"/>
    <w:rsid w:val="00F50F59"/>
    <w:rsid w:val="00F52852"/>
    <w:rsid w:val="00F53842"/>
    <w:rsid w:val="00F57C01"/>
    <w:rsid w:val="00F6416B"/>
    <w:rsid w:val="00F75D2D"/>
    <w:rsid w:val="00F77188"/>
    <w:rsid w:val="00F916F1"/>
    <w:rsid w:val="00F9295F"/>
    <w:rsid w:val="00F9767B"/>
    <w:rsid w:val="00F97D90"/>
    <w:rsid w:val="00FA0AC9"/>
    <w:rsid w:val="00FB306D"/>
    <w:rsid w:val="00FB4FA8"/>
    <w:rsid w:val="00FB50C4"/>
    <w:rsid w:val="00FB623B"/>
    <w:rsid w:val="00FC0E39"/>
    <w:rsid w:val="00FC46B8"/>
    <w:rsid w:val="00FC700F"/>
    <w:rsid w:val="00FD7540"/>
    <w:rsid w:val="00FE3FFB"/>
    <w:rsid w:val="00FE4B7E"/>
    <w:rsid w:val="00FE699C"/>
    <w:rsid w:val="00FE7384"/>
    <w:rsid w:val="00FF5605"/>
    <w:rsid w:val="00FF6F6F"/>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72"/>
    <w:rPr>
      <w:rFonts w:ascii="Calibri" w:eastAsia="Times New Roman" w:hAnsi="Calibri" w:cs="Calibri"/>
      <w:lang w:eastAsia="ru-RU"/>
    </w:rPr>
  </w:style>
  <w:style w:type="paragraph" w:styleId="1">
    <w:name w:val="heading 1"/>
    <w:basedOn w:val="a"/>
    <w:next w:val="a"/>
    <w:link w:val="10"/>
    <w:qFormat/>
    <w:rsid w:val="00B22932"/>
    <w:pPr>
      <w:keepNext/>
      <w:keepLines/>
      <w:spacing w:before="480" w:after="0"/>
      <w:outlineLvl w:val="0"/>
    </w:pPr>
    <w:rPr>
      <w:rFonts w:ascii="Cambria" w:hAnsi="Cambria" w:cs="Cambria"/>
      <w:b/>
      <w:bCs/>
      <w:color w:val="365F91"/>
      <w:sz w:val="28"/>
      <w:szCs w:val="28"/>
    </w:rPr>
  </w:style>
  <w:style w:type="paragraph" w:styleId="2">
    <w:name w:val="heading 2"/>
    <w:aliases w:val="!Разделы документа"/>
    <w:basedOn w:val="a"/>
    <w:next w:val="a"/>
    <w:link w:val="20"/>
    <w:unhideWhenUsed/>
    <w:qFormat/>
    <w:rsid w:val="006E5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22932"/>
    <w:pPr>
      <w:keepNext/>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qFormat/>
    <w:rsid w:val="00B22932"/>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932"/>
    <w:rPr>
      <w:rFonts w:ascii="Cambria" w:eastAsia="Times New Roman" w:hAnsi="Cambria" w:cs="Cambria"/>
      <w:b/>
      <w:bCs/>
      <w:color w:val="365F91"/>
      <w:sz w:val="28"/>
      <w:szCs w:val="28"/>
      <w:lang w:eastAsia="ru-RU"/>
    </w:rPr>
  </w:style>
  <w:style w:type="character" w:customStyle="1" w:styleId="30">
    <w:name w:val="Заголовок 3 Знак"/>
    <w:basedOn w:val="a0"/>
    <w:link w:val="3"/>
    <w:uiPriority w:val="9"/>
    <w:rsid w:val="00B22932"/>
    <w:rPr>
      <w:rFonts w:ascii="Cambria" w:eastAsia="Times New Roman" w:hAnsi="Cambria" w:cs="Cambria"/>
      <w:b/>
      <w:bCs/>
      <w:sz w:val="26"/>
      <w:szCs w:val="26"/>
      <w:lang w:eastAsia="ar-SA"/>
    </w:rPr>
  </w:style>
  <w:style w:type="character" w:customStyle="1" w:styleId="40">
    <w:name w:val="Заголовок 4 Знак"/>
    <w:basedOn w:val="a0"/>
    <w:link w:val="4"/>
    <w:rsid w:val="00B22932"/>
    <w:rPr>
      <w:rFonts w:ascii="Calibri" w:eastAsia="Times New Roman" w:hAnsi="Calibri" w:cs="Calibri"/>
      <w:b/>
      <w:bCs/>
      <w:sz w:val="28"/>
      <w:szCs w:val="28"/>
      <w:lang w:eastAsia="ar-SA"/>
    </w:rPr>
  </w:style>
  <w:style w:type="paragraph" w:styleId="a3">
    <w:name w:val="Body Text"/>
    <w:basedOn w:val="a"/>
    <w:link w:val="a4"/>
    <w:uiPriority w:val="99"/>
    <w:rsid w:val="00B22932"/>
    <w:pPr>
      <w:suppressAutoHyphens/>
      <w:spacing w:after="120" w:line="240" w:lineRule="auto"/>
    </w:pPr>
    <w:rPr>
      <w:rFonts w:ascii="Times New Roman" w:hAnsi="Times New Roman" w:cs="Times New Roman"/>
      <w:sz w:val="24"/>
      <w:szCs w:val="24"/>
      <w:lang w:eastAsia="ar-SA"/>
    </w:rPr>
  </w:style>
  <w:style w:type="character" w:customStyle="1" w:styleId="a4">
    <w:name w:val="Основной текст Знак"/>
    <w:basedOn w:val="a0"/>
    <w:link w:val="a3"/>
    <w:uiPriority w:val="99"/>
    <w:rsid w:val="00B22932"/>
    <w:rPr>
      <w:rFonts w:ascii="Times New Roman" w:eastAsia="Times New Roman" w:hAnsi="Times New Roman" w:cs="Times New Roman"/>
      <w:sz w:val="24"/>
      <w:szCs w:val="24"/>
      <w:lang w:eastAsia="ar-SA"/>
    </w:rPr>
  </w:style>
  <w:style w:type="paragraph" w:customStyle="1" w:styleId="11">
    <w:name w:val="Абзац списка1"/>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B22932"/>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qFormat/>
    <w:rsid w:val="00B22932"/>
    <w:rPr>
      <w:b/>
      <w:bCs/>
    </w:rPr>
  </w:style>
  <w:style w:type="paragraph" w:styleId="31">
    <w:name w:val="Body Text 3"/>
    <w:basedOn w:val="a"/>
    <w:link w:val="32"/>
    <w:uiPriority w:val="99"/>
    <w:rsid w:val="00B22932"/>
    <w:pPr>
      <w:spacing w:after="120"/>
    </w:pPr>
    <w:rPr>
      <w:sz w:val="16"/>
      <w:szCs w:val="16"/>
    </w:rPr>
  </w:style>
  <w:style w:type="character" w:customStyle="1" w:styleId="32">
    <w:name w:val="Основной текст 3 Знак"/>
    <w:basedOn w:val="a0"/>
    <w:link w:val="31"/>
    <w:uiPriority w:val="99"/>
    <w:rsid w:val="00B22932"/>
    <w:rPr>
      <w:rFonts w:ascii="Calibri" w:eastAsia="Times New Roman" w:hAnsi="Calibri" w:cs="Calibri"/>
      <w:sz w:val="16"/>
      <w:szCs w:val="16"/>
      <w:lang w:eastAsia="ru-RU"/>
    </w:rPr>
  </w:style>
  <w:style w:type="paragraph" w:styleId="a7">
    <w:name w:val="List Paragraph"/>
    <w:basedOn w:val="a"/>
    <w:uiPriority w:val="34"/>
    <w:qFormat/>
    <w:rsid w:val="00B22932"/>
    <w:pPr>
      <w:suppressAutoHyphens/>
      <w:spacing w:after="0" w:line="240" w:lineRule="auto"/>
      <w:ind w:left="708"/>
    </w:pPr>
    <w:rPr>
      <w:rFonts w:ascii="Times New Roman" w:hAnsi="Times New Roman" w:cs="Times New Roman"/>
      <w:sz w:val="24"/>
      <w:szCs w:val="24"/>
      <w:lang w:eastAsia="ar-SA"/>
    </w:rPr>
  </w:style>
  <w:style w:type="paragraph" w:customStyle="1" w:styleId="21">
    <w:name w:val="Обычный2"/>
    <w:uiPriority w:val="99"/>
    <w:rsid w:val="00B22932"/>
    <w:pPr>
      <w:suppressAutoHyphens/>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12">
    <w:name w:val="Обычный (веб)1"/>
    <w:uiPriority w:val="99"/>
    <w:rsid w:val="00B22932"/>
    <w:pPr>
      <w:widowControl w:val="0"/>
      <w:suppressAutoHyphens/>
      <w:spacing w:before="100" w:after="119"/>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B229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293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uiPriority w:val="99"/>
    <w:rsid w:val="00B22932"/>
  </w:style>
  <w:style w:type="paragraph" w:customStyle="1" w:styleId="33">
    <w:name w:val="Абзац списка3"/>
    <w:basedOn w:val="a"/>
    <w:uiPriority w:val="99"/>
    <w:rsid w:val="00B22932"/>
    <w:pPr>
      <w:ind w:left="720"/>
    </w:pPr>
    <w:rPr>
      <w:lang w:eastAsia="en-US"/>
    </w:rPr>
  </w:style>
  <w:style w:type="character" w:customStyle="1" w:styleId="a8">
    <w:name w:val="Гипертекстовая ссылка"/>
    <w:basedOn w:val="a0"/>
    <w:uiPriority w:val="99"/>
    <w:rsid w:val="002D14AE"/>
    <w:rPr>
      <w:color w:val="106BBE"/>
    </w:rPr>
  </w:style>
  <w:style w:type="paragraph" w:customStyle="1" w:styleId="a9">
    <w:name w:val="Комментарий"/>
    <w:basedOn w:val="a"/>
    <w:next w:val="a"/>
    <w:uiPriority w:val="99"/>
    <w:rsid w:val="002D14A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2D14AE"/>
    <w:rPr>
      <w:i/>
      <w:iCs/>
    </w:rPr>
  </w:style>
  <w:style w:type="paragraph" w:styleId="ab">
    <w:name w:val="Body Text Indent"/>
    <w:basedOn w:val="a"/>
    <w:link w:val="ac"/>
    <w:unhideWhenUsed/>
    <w:rsid w:val="00DF16B1"/>
    <w:pPr>
      <w:spacing w:after="120"/>
      <w:ind w:left="283"/>
    </w:pPr>
  </w:style>
  <w:style w:type="character" w:customStyle="1" w:styleId="ac">
    <w:name w:val="Основной текст с отступом Знак"/>
    <w:basedOn w:val="a0"/>
    <w:link w:val="ab"/>
    <w:rsid w:val="00DF16B1"/>
    <w:rPr>
      <w:rFonts w:ascii="Calibri" w:eastAsia="Times New Roman" w:hAnsi="Calibri" w:cs="Calibri"/>
      <w:lang w:eastAsia="ru-RU"/>
    </w:rPr>
  </w:style>
  <w:style w:type="paragraph" w:styleId="ad">
    <w:name w:val="header"/>
    <w:basedOn w:val="a"/>
    <w:link w:val="ae"/>
    <w:uiPriority w:val="99"/>
    <w:unhideWhenUsed/>
    <w:rsid w:val="009D4D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D1A"/>
    <w:rPr>
      <w:rFonts w:ascii="Calibri" w:eastAsia="Times New Roman" w:hAnsi="Calibri" w:cs="Calibri"/>
      <w:lang w:eastAsia="ru-RU"/>
    </w:rPr>
  </w:style>
  <w:style w:type="paragraph" w:styleId="af">
    <w:name w:val="footer"/>
    <w:basedOn w:val="a"/>
    <w:link w:val="af0"/>
    <w:unhideWhenUsed/>
    <w:rsid w:val="009D4D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D1A"/>
    <w:rPr>
      <w:rFonts w:ascii="Calibri" w:eastAsia="Times New Roman" w:hAnsi="Calibri" w:cs="Calibri"/>
      <w:lang w:eastAsia="ru-RU"/>
    </w:rPr>
  </w:style>
  <w:style w:type="table" w:styleId="af1">
    <w:name w:val="Table Grid"/>
    <w:basedOn w:val="a1"/>
    <w:uiPriority w:val="59"/>
    <w:rsid w:val="00EB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6E5D97"/>
    <w:rPr>
      <w:rFonts w:asciiTheme="majorHAnsi" w:eastAsiaTheme="majorEastAsia" w:hAnsiTheme="majorHAnsi" w:cstheme="majorBidi"/>
      <w:b/>
      <w:bCs/>
      <w:color w:val="4F81BD" w:themeColor="accent1"/>
      <w:sz w:val="26"/>
      <w:szCs w:val="26"/>
      <w:lang w:eastAsia="ru-RU"/>
    </w:rPr>
  </w:style>
  <w:style w:type="paragraph" w:styleId="af2">
    <w:name w:val="Message Header"/>
    <w:basedOn w:val="a"/>
    <w:link w:val="af3"/>
    <w:uiPriority w:val="99"/>
    <w:rsid w:val="006E5D97"/>
    <w:pPr>
      <w:spacing w:before="20" w:after="0" w:line="240" w:lineRule="auto"/>
      <w:jc w:val="center"/>
    </w:pPr>
    <w:rPr>
      <w:rFonts w:ascii="Times New Roman" w:hAnsi="Times New Roman" w:cs="Times New Roman"/>
      <w:i/>
      <w:szCs w:val="20"/>
    </w:rPr>
  </w:style>
  <w:style w:type="character" w:customStyle="1" w:styleId="af3">
    <w:name w:val="Шапка Знак"/>
    <w:basedOn w:val="a0"/>
    <w:link w:val="af2"/>
    <w:uiPriority w:val="99"/>
    <w:rsid w:val="006E5D97"/>
    <w:rPr>
      <w:rFonts w:ascii="Times New Roman" w:eastAsia="Times New Roman" w:hAnsi="Times New Roman" w:cs="Times New Roman"/>
      <w:i/>
      <w:szCs w:val="20"/>
      <w:lang w:eastAsia="ru-RU"/>
    </w:rPr>
  </w:style>
  <w:style w:type="paragraph" w:customStyle="1" w:styleId="af4">
    <w:name w:val="Таблица боковик"/>
    <w:basedOn w:val="a"/>
    <w:uiPriority w:val="99"/>
    <w:rsid w:val="006E5D97"/>
    <w:pPr>
      <w:spacing w:after="0" w:line="240" w:lineRule="auto"/>
    </w:pPr>
    <w:rPr>
      <w:rFonts w:ascii="Times New Roman" w:hAnsi="Times New Roman" w:cs="Times New Roman"/>
      <w:sz w:val="24"/>
      <w:szCs w:val="20"/>
    </w:rPr>
  </w:style>
  <w:style w:type="paragraph" w:customStyle="1" w:styleId="af5">
    <w:name w:val="Таблица цифры"/>
    <w:basedOn w:val="af4"/>
    <w:uiPriority w:val="99"/>
    <w:rsid w:val="006E5D97"/>
    <w:pPr>
      <w:tabs>
        <w:tab w:val="decimal" w:pos="567"/>
      </w:tabs>
    </w:pPr>
  </w:style>
  <w:style w:type="paragraph" w:customStyle="1" w:styleId="af6">
    <w:name w:val="Единицы"/>
    <w:basedOn w:val="a"/>
    <w:uiPriority w:val="99"/>
    <w:rsid w:val="006E5D97"/>
    <w:pPr>
      <w:keepNext/>
      <w:spacing w:before="20" w:after="60" w:line="240" w:lineRule="auto"/>
      <w:ind w:right="284"/>
      <w:jc w:val="right"/>
    </w:pPr>
    <w:rPr>
      <w:rFonts w:ascii="Times New Roman" w:hAnsi="Times New Roman" w:cs="Times New Roman"/>
      <w:sz w:val="24"/>
      <w:szCs w:val="20"/>
    </w:rPr>
  </w:style>
  <w:style w:type="character" w:customStyle="1" w:styleId="91">
    <w:name w:val="Заголовок 9 Знак1"/>
    <w:rsid w:val="006E5D97"/>
    <w:rPr>
      <w:b/>
      <w:bCs/>
    </w:rPr>
  </w:style>
  <w:style w:type="paragraph" w:customStyle="1" w:styleId="03">
    <w:name w:val="Таблица боковик с отступом 03"/>
    <w:basedOn w:val="af4"/>
    <w:rsid w:val="006E5D97"/>
    <w:pPr>
      <w:ind w:left="170"/>
    </w:pPr>
  </w:style>
  <w:style w:type="paragraph" w:customStyle="1" w:styleId="main">
    <w:name w:val="main"/>
    <w:autoRedefine/>
    <w:rsid w:val="00E0112A"/>
    <w:pPr>
      <w:overflowPunct w:val="0"/>
      <w:autoSpaceDE w:val="0"/>
      <w:autoSpaceDN w:val="0"/>
      <w:adjustRightInd w:val="0"/>
      <w:spacing w:after="0" w:line="240" w:lineRule="auto"/>
      <w:ind w:left="340" w:firstLine="20"/>
      <w:textAlignment w:val="baseline"/>
    </w:pPr>
    <w:rPr>
      <w:rFonts w:ascii="Times New Roman" w:eastAsia="Times New Roman" w:hAnsi="Times New Roman" w:cs="Times New Roman"/>
      <w:color w:val="0000FF"/>
      <w:sz w:val="20"/>
      <w:szCs w:val="20"/>
      <w:lang w:eastAsia="ru-RU"/>
    </w:rPr>
  </w:style>
  <w:style w:type="paragraph" w:styleId="af7">
    <w:name w:val="Balloon Text"/>
    <w:basedOn w:val="a"/>
    <w:link w:val="af8"/>
    <w:semiHidden/>
    <w:unhideWhenUsed/>
    <w:rsid w:val="00455D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55DC7"/>
    <w:rPr>
      <w:rFonts w:ascii="Tahoma" w:eastAsia="Times New Roman" w:hAnsi="Tahoma" w:cs="Tahoma"/>
      <w:sz w:val="16"/>
      <w:szCs w:val="16"/>
      <w:lang w:eastAsia="ru-RU"/>
    </w:rPr>
  </w:style>
  <w:style w:type="character" w:styleId="af9">
    <w:name w:val="page number"/>
    <w:basedOn w:val="a0"/>
    <w:rsid w:val="006F4E69"/>
  </w:style>
  <w:style w:type="paragraph" w:styleId="afa">
    <w:name w:val="Title"/>
    <w:basedOn w:val="a"/>
    <w:link w:val="afb"/>
    <w:qFormat/>
    <w:rsid w:val="006F4E69"/>
    <w:pPr>
      <w:spacing w:after="0" w:line="240" w:lineRule="auto"/>
      <w:jc w:val="center"/>
    </w:pPr>
    <w:rPr>
      <w:rFonts w:ascii="Times New Roman" w:hAnsi="Times New Roman" w:cs="Times New Roman"/>
      <w:b/>
      <w:bCs/>
      <w:sz w:val="28"/>
      <w:szCs w:val="24"/>
    </w:rPr>
  </w:style>
  <w:style w:type="character" w:customStyle="1" w:styleId="afb">
    <w:name w:val="Название Знак"/>
    <w:basedOn w:val="a0"/>
    <w:link w:val="afa"/>
    <w:rsid w:val="006F4E69"/>
    <w:rPr>
      <w:rFonts w:ascii="Times New Roman" w:eastAsia="Times New Roman" w:hAnsi="Times New Roman" w:cs="Times New Roman"/>
      <w:b/>
      <w:bCs/>
      <w:sz w:val="28"/>
      <w:szCs w:val="24"/>
      <w:lang w:eastAsia="ru-RU"/>
    </w:rPr>
  </w:style>
  <w:style w:type="paragraph" w:customStyle="1" w:styleId="afc">
    <w:name w:val="Знак Знак Знак"/>
    <w:basedOn w:val="a"/>
    <w:rsid w:val="006F4E69"/>
    <w:pPr>
      <w:spacing w:after="160" w:line="240" w:lineRule="exact"/>
    </w:pPr>
    <w:rPr>
      <w:rFonts w:ascii="Verdana" w:hAnsi="Verdana" w:cs="Times New Roman"/>
      <w:sz w:val="20"/>
      <w:szCs w:val="20"/>
      <w:lang w:val="en-US" w:eastAsia="en-US"/>
    </w:rPr>
  </w:style>
  <w:style w:type="paragraph" w:customStyle="1" w:styleId="ConsNonformat">
    <w:name w:val="ConsNonformat"/>
    <w:rsid w:val="006F4E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rsid w:val="006F4E69"/>
    <w:pPr>
      <w:spacing w:before="100" w:beforeAutospacing="1" w:after="100" w:afterAutospacing="1" w:line="240" w:lineRule="auto"/>
    </w:pPr>
    <w:rPr>
      <w:rFonts w:ascii="Tahoma" w:hAnsi="Tahoma" w:cs="Times New Roman"/>
      <w:sz w:val="20"/>
      <w:szCs w:val="20"/>
      <w:lang w:val="en-US" w:eastAsia="en-US"/>
    </w:rPr>
  </w:style>
  <w:style w:type="paragraph" w:customStyle="1" w:styleId="13">
    <w:name w:val="çàãîëîâîê 1"/>
    <w:rsid w:val="006F4E69"/>
    <w:pPr>
      <w:keepNext/>
      <w:spacing w:after="0" w:line="240" w:lineRule="auto"/>
      <w:jc w:val="both"/>
    </w:pPr>
    <w:rPr>
      <w:rFonts w:ascii="Times New Roman" w:eastAsia="Times New Roman" w:hAnsi="Times New Roman" w:cs="Times New Roman"/>
      <w:sz w:val="24"/>
      <w:szCs w:val="24"/>
      <w:lang w:eastAsia="ru-RU"/>
    </w:rPr>
  </w:style>
  <w:style w:type="character" w:styleId="afe">
    <w:name w:val="annotation reference"/>
    <w:semiHidden/>
    <w:rsid w:val="006F4E69"/>
    <w:rPr>
      <w:sz w:val="16"/>
      <w:szCs w:val="16"/>
    </w:rPr>
  </w:style>
  <w:style w:type="paragraph" w:styleId="aff">
    <w:name w:val="annotation text"/>
    <w:basedOn w:val="a"/>
    <w:link w:val="aff0"/>
    <w:semiHidden/>
    <w:rsid w:val="006F4E69"/>
    <w:pPr>
      <w:spacing w:after="0" w:line="240" w:lineRule="auto"/>
    </w:pPr>
    <w:rPr>
      <w:rFonts w:ascii="Times New Roman" w:hAnsi="Times New Roman" w:cs="Times New Roman"/>
      <w:sz w:val="20"/>
      <w:szCs w:val="20"/>
    </w:rPr>
  </w:style>
  <w:style w:type="character" w:customStyle="1" w:styleId="aff0">
    <w:name w:val="Текст примечания Знак"/>
    <w:basedOn w:val="a0"/>
    <w:link w:val="aff"/>
    <w:semiHidden/>
    <w:rsid w:val="006F4E69"/>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6F4E69"/>
    <w:rPr>
      <w:b/>
      <w:bCs/>
    </w:rPr>
  </w:style>
  <w:style w:type="character" w:customStyle="1" w:styleId="aff2">
    <w:name w:val="Тема примечания Знак"/>
    <w:basedOn w:val="aff0"/>
    <w:link w:val="aff1"/>
    <w:semiHidden/>
    <w:rsid w:val="006F4E69"/>
    <w:rPr>
      <w:rFonts w:ascii="Times New Roman" w:eastAsia="Times New Roman" w:hAnsi="Times New Roman" w:cs="Times New Roman"/>
      <w:b/>
      <w:bCs/>
      <w:sz w:val="20"/>
      <w:szCs w:val="20"/>
      <w:lang w:eastAsia="ru-RU"/>
    </w:rPr>
  </w:style>
  <w:style w:type="paragraph" w:customStyle="1" w:styleId="34">
    <w:name w:val="Знак Знак Знак3"/>
    <w:basedOn w:val="a"/>
    <w:uiPriority w:val="99"/>
    <w:rsid w:val="006F4E69"/>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rsid w:val="006F4E69"/>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E69"/>
    <w:pPr>
      <w:spacing w:before="100" w:beforeAutospacing="1" w:after="100" w:afterAutospacing="1" w:line="240" w:lineRule="auto"/>
    </w:pPr>
    <w:rPr>
      <w:rFonts w:ascii="Tahoma" w:hAnsi="Tahoma" w:cs="Times New Roman"/>
      <w:sz w:val="20"/>
      <w:szCs w:val="20"/>
      <w:lang w:val="en-US" w:eastAsia="en-US"/>
    </w:rPr>
  </w:style>
  <w:style w:type="paragraph" w:styleId="35">
    <w:name w:val="Body Text Indent 3"/>
    <w:basedOn w:val="a"/>
    <w:link w:val="36"/>
    <w:rsid w:val="006F4E69"/>
    <w:pPr>
      <w:spacing w:after="120" w:line="240" w:lineRule="auto"/>
      <w:ind w:left="283"/>
    </w:pPr>
    <w:rPr>
      <w:rFonts w:ascii="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6F4E69"/>
    <w:rPr>
      <w:rFonts w:ascii="Times New Roman" w:eastAsia="Times New Roman" w:hAnsi="Times New Roman" w:cs="Times New Roman"/>
      <w:sz w:val="16"/>
      <w:szCs w:val="16"/>
      <w:lang w:val="x-none" w:eastAsia="x-none"/>
    </w:rPr>
  </w:style>
  <w:style w:type="character" w:customStyle="1" w:styleId="aff4">
    <w:name w:val="Основной текст_"/>
    <w:link w:val="14"/>
    <w:uiPriority w:val="99"/>
    <w:locked/>
    <w:rsid w:val="006F4E69"/>
    <w:rPr>
      <w:b/>
      <w:bCs/>
      <w:spacing w:val="5"/>
      <w:shd w:val="clear" w:color="auto" w:fill="FFFFFF"/>
    </w:rPr>
  </w:style>
  <w:style w:type="paragraph" w:customStyle="1" w:styleId="14">
    <w:name w:val="Основной текст1"/>
    <w:basedOn w:val="a"/>
    <w:link w:val="aff4"/>
    <w:uiPriority w:val="99"/>
    <w:rsid w:val="006F4E69"/>
    <w:pPr>
      <w:widowControl w:val="0"/>
      <w:shd w:val="clear" w:color="auto" w:fill="FFFFFF"/>
      <w:spacing w:before="420" w:after="0" w:line="360" w:lineRule="exact"/>
    </w:pPr>
    <w:rPr>
      <w:rFonts w:asciiTheme="minorHAnsi" w:eastAsiaTheme="minorHAnsi" w:hAnsiTheme="minorHAnsi" w:cstheme="minorBidi"/>
      <w:b/>
      <w:bCs/>
      <w:spacing w:val="5"/>
      <w:lang w:eastAsia="en-US"/>
    </w:rPr>
  </w:style>
  <w:style w:type="paragraph" w:styleId="aff5">
    <w:name w:val="No Spacing"/>
    <w:uiPriority w:val="1"/>
    <w:qFormat/>
    <w:rsid w:val="00683DDC"/>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72"/>
    <w:rPr>
      <w:rFonts w:ascii="Calibri" w:eastAsia="Times New Roman" w:hAnsi="Calibri" w:cs="Calibri"/>
      <w:lang w:eastAsia="ru-RU"/>
    </w:rPr>
  </w:style>
  <w:style w:type="paragraph" w:styleId="1">
    <w:name w:val="heading 1"/>
    <w:basedOn w:val="a"/>
    <w:next w:val="a"/>
    <w:link w:val="10"/>
    <w:qFormat/>
    <w:rsid w:val="00B22932"/>
    <w:pPr>
      <w:keepNext/>
      <w:keepLines/>
      <w:spacing w:before="480" w:after="0"/>
      <w:outlineLvl w:val="0"/>
    </w:pPr>
    <w:rPr>
      <w:rFonts w:ascii="Cambria" w:hAnsi="Cambria" w:cs="Cambria"/>
      <w:b/>
      <w:bCs/>
      <w:color w:val="365F91"/>
      <w:sz w:val="28"/>
      <w:szCs w:val="28"/>
    </w:rPr>
  </w:style>
  <w:style w:type="paragraph" w:styleId="2">
    <w:name w:val="heading 2"/>
    <w:aliases w:val="!Разделы документа"/>
    <w:basedOn w:val="a"/>
    <w:next w:val="a"/>
    <w:link w:val="20"/>
    <w:unhideWhenUsed/>
    <w:qFormat/>
    <w:rsid w:val="006E5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22932"/>
    <w:pPr>
      <w:keepNext/>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qFormat/>
    <w:rsid w:val="00B22932"/>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932"/>
    <w:rPr>
      <w:rFonts w:ascii="Cambria" w:eastAsia="Times New Roman" w:hAnsi="Cambria" w:cs="Cambria"/>
      <w:b/>
      <w:bCs/>
      <w:color w:val="365F91"/>
      <w:sz w:val="28"/>
      <w:szCs w:val="28"/>
      <w:lang w:eastAsia="ru-RU"/>
    </w:rPr>
  </w:style>
  <w:style w:type="character" w:customStyle="1" w:styleId="30">
    <w:name w:val="Заголовок 3 Знак"/>
    <w:basedOn w:val="a0"/>
    <w:link w:val="3"/>
    <w:uiPriority w:val="9"/>
    <w:rsid w:val="00B22932"/>
    <w:rPr>
      <w:rFonts w:ascii="Cambria" w:eastAsia="Times New Roman" w:hAnsi="Cambria" w:cs="Cambria"/>
      <w:b/>
      <w:bCs/>
      <w:sz w:val="26"/>
      <w:szCs w:val="26"/>
      <w:lang w:eastAsia="ar-SA"/>
    </w:rPr>
  </w:style>
  <w:style w:type="character" w:customStyle="1" w:styleId="40">
    <w:name w:val="Заголовок 4 Знак"/>
    <w:basedOn w:val="a0"/>
    <w:link w:val="4"/>
    <w:rsid w:val="00B22932"/>
    <w:rPr>
      <w:rFonts w:ascii="Calibri" w:eastAsia="Times New Roman" w:hAnsi="Calibri" w:cs="Calibri"/>
      <w:b/>
      <w:bCs/>
      <w:sz w:val="28"/>
      <w:szCs w:val="28"/>
      <w:lang w:eastAsia="ar-SA"/>
    </w:rPr>
  </w:style>
  <w:style w:type="paragraph" w:styleId="a3">
    <w:name w:val="Body Text"/>
    <w:basedOn w:val="a"/>
    <w:link w:val="a4"/>
    <w:uiPriority w:val="99"/>
    <w:rsid w:val="00B22932"/>
    <w:pPr>
      <w:suppressAutoHyphens/>
      <w:spacing w:after="120" w:line="240" w:lineRule="auto"/>
    </w:pPr>
    <w:rPr>
      <w:rFonts w:ascii="Times New Roman" w:hAnsi="Times New Roman" w:cs="Times New Roman"/>
      <w:sz w:val="24"/>
      <w:szCs w:val="24"/>
      <w:lang w:eastAsia="ar-SA"/>
    </w:rPr>
  </w:style>
  <w:style w:type="character" w:customStyle="1" w:styleId="a4">
    <w:name w:val="Основной текст Знак"/>
    <w:basedOn w:val="a0"/>
    <w:link w:val="a3"/>
    <w:uiPriority w:val="99"/>
    <w:rsid w:val="00B22932"/>
    <w:rPr>
      <w:rFonts w:ascii="Times New Roman" w:eastAsia="Times New Roman" w:hAnsi="Times New Roman" w:cs="Times New Roman"/>
      <w:sz w:val="24"/>
      <w:szCs w:val="24"/>
      <w:lang w:eastAsia="ar-SA"/>
    </w:rPr>
  </w:style>
  <w:style w:type="paragraph" w:customStyle="1" w:styleId="11">
    <w:name w:val="Абзац списка1"/>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B22932"/>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qFormat/>
    <w:rsid w:val="00B22932"/>
    <w:rPr>
      <w:b/>
      <w:bCs/>
    </w:rPr>
  </w:style>
  <w:style w:type="paragraph" w:styleId="31">
    <w:name w:val="Body Text 3"/>
    <w:basedOn w:val="a"/>
    <w:link w:val="32"/>
    <w:uiPriority w:val="99"/>
    <w:rsid w:val="00B22932"/>
    <w:pPr>
      <w:spacing w:after="120"/>
    </w:pPr>
    <w:rPr>
      <w:sz w:val="16"/>
      <w:szCs w:val="16"/>
    </w:rPr>
  </w:style>
  <w:style w:type="character" w:customStyle="1" w:styleId="32">
    <w:name w:val="Основной текст 3 Знак"/>
    <w:basedOn w:val="a0"/>
    <w:link w:val="31"/>
    <w:uiPriority w:val="99"/>
    <w:rsid w:val="00B22932"/>
    <w:rPr>
      <w:rFonts w:ascii="Calibri" w:eastAsia="Times New Roman" w:hAnsi="Calibri" w:cs="Calibri"/>
      <w:sz w:val="16"/>
      <w:szCs w:val="16"/>
      <w:lang w:eastAsia="ru-RU"/>
    </w:rPr>
  </w:style>
  <w:style w:type="paragraph" w:styleId="a7">
    <w:name w:val="List Paragraph"/>
    <w:basedOn w:val="a"/>
    <w:uiPriority w:val="34"/>
    <w:qFormat/>
    <w:rsid w:val="00B22932"/>
    <w:pPr>
      <w:suppressAutoHyphens/>
      <w:spacing w:after="0" w:line="240" w:lineRule="auto"/>
      <w:ind w:left="708"/>
    </w:pPr>
    <w:rPr>
      <w:rFonts w:ascii="Times New Roman" w:hAnsi="Times New Roman" w:cs="Times New Roman"/>
      <w:sz w:val="24"/>
      <w:szCs w:val="24"/>
      <w:lang w:eastAsia="ar-SA"/>
    </w:rPr>
  </w:style>
  <w:style w:type="paragraph" w:customStyle="1" w:styleId="21">
    <w:name w:val="Обычный2"/>
    <w:uiPriority w:val="99"/>
    <w:rsid w:val="00B22932"/>
    <w:pPr>
      <w:suppressAutoHyphens/>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12">
    <w:name w:val="Обычный (веб)1"/>
    <w:uiPriority w:val="99"/>
    <w:rsid w:val="00B22932"/>
    <w:pPr>
      <w:widowControl w:val="0"/>
      <w:suppressAutoHyphens/>
      <w:spacing w:before="100" w:after="119"/>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B229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293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uiPriority w:val="99"/>
    <w:rsid w:val="00B22932"/>
  </w:style>
  <w:style w:type="paragraph" w:customStyle="1" w:styleId="33">
    <w:name w:val="Абзац списка3"/>
    <w:basedOn w:val="a"/>
    <w:uiPriority w:val="99"/>
    <w:rsid w:val="00B22932"/>
    <w:pPr>
      <w:ind w:left="720"/>
    </w:pPr>
    <w:rPr>
      <w:lang w:eastAsia="en-US"/>
    </w:rPr>
  </w:style>
  <w:style w:type="character" w:customStyle="1" w:styleId="a8">
    <w:name w:val="Гипертекстовая ссылка"/>
    <w:basedOn w:val="a0"/>
    <w:uiPriority w:val="99"/>
    <w:rsid w:val="002D14AE"/>
    <w:rPr>
      <w:color w:val="106BBE"/>
    </w:rPr>
  </w:style>
  <w:style w:type="paragraph" w:customStyle="1" w:styleId="a9">
    <w:name w:val="Комментарий"/>
    <w:basedOn w:val="a"/>
    <w:next w:val="a"/>
    <w:uiPriority w:val="99"/>
    <w:rsid w:val="002D14A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2D14AE"/>
    <w:rPr>
      <w:i/>
      <w:iCs/>
    </w:rPr>
  </w:style>
  <w:style w:type="paragraph" w:styleId="ab">
    <w:name w:val="Body Text Indent"/>
    <w:basedOn w:val="a"/>
    <w:link w:val="ac"/>
    <w:unhideWhenUsed/>
    <w:rsid w:val="00DF16B1"/>
    <w:pPr>
      <w:spacing w:after="120"/>
      <w:ind w:left="283"/>
    </w:pPr>
  </w:style>
  <w:style w:type="character" w:customStyle="1" w:styleId="ac">
    <w:name w:val="Основной текст с отступом Знак"/>
    <w:basedOn w:val="a0"/>
    <w:link w:val="ab"/>
    <w:rsid w:val="00DF16B1"/>
    <w:rPr>
      <w:rFonts w:ascii="Calibri" w:eastAsia="Times New Roman" w:hAnsi="Calibri" w:cs="Calibri"/>
      <w:lang w:eastAsia="ru-RU"/>
    </w:rPr>
  </w:style>
  <w:style w:type="paragraph" w:styleId="ad">
    <w:name w:val="header"/>
    <w:basedOn w:val="a"/>
    <w:link w:val="ae"/>
    <w:uiPriority w:val="99"/>
    <w:unhideWhenUsed/>
    <w:rsid w:val="009D4D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D1A"/>
    <w:rPr>
      <w:rFonts w:ascii="Calibri" w:eastAsia="Times New Roman" w:hAnsi="Calibri" w:cs="Calibri"/>
      <w:lang w:eastAsia="ru-RU"/>
    </w:rPr>
  </w:style>
  <w:style w:type="paragraph" w:styleId="af">
    <w:name w:val="footer"/>
    <w:basedOn w:val="a"/>
    <w:link w:val="af0"/>
    <w:unhideWhenUsed/>
    <w:rsid w:val="009D4D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D1A"/>
    <w:rPr>
      <w:rFonts w:ascii="Calibri" w:eastAsia="Times New Roman" w:hAnsi="Calibri" w:cs="Calibri"/>
      <w:lang w:eastAsia="ru-RU"/>
    </w:rPr>
  </w:style>
  <w:style w:type="table" w:styleId="af1">
    <w:name w:val="Table Grid"/>
    <w:basedOn w:val="a1"/>
    <w:uiPriority w:val="59"/>
    <w:rsid w:val="00EB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6E5D97"/>
    <w:rPr>
      <w:rFonts w:asciiTheme="majorHAnsi" w:eastAsiaTheme="majorEastAsia" w:hAnsiTheme="majorHAnsi" w:cstheme="majorBidi"/>
      <w:b/>
      <w:bCs/>
      <w:color w:val="4F81BD" w:themeColor="accent1"/>
      <w:sz w:val="26"/>
      <w:szCs w:val="26"/>
      <w:lang w:eastAsia="ru-RU"/>
    </w:rPr>
  </w:style>
  <w:style w:type="paragraph" w:styleId="af2">
    <w:name w:val="Message Header"/>
    <w:basedOn w:val="a"/>
    <w:link w:val="af3"/>
    <w:uiPriority w:val="99"/>
    <w:rsid w:val="006E5D97"/>
    <w:pPr>
      <w:spacing w:before="20" w:after="0" w:line="240" w:lineRule="auto"/>
      <w:jc w:val="center"/>
    </w:pPr>
    <w:rPr>
      <w:rFonts w:ascii="Times New Roman" w:hAnsi="Times New Roman" w:cs="Times New Roman"/>
      <w:i/>
      <w:szCs w:val="20"/>
    </w:rPr>
  </w:style>
  <w:style w:type="character" w:customStyle="1" w:styleId="af3">
    <w:name w:val="Шапка Знак"/>
    <w:basedOn w:val="a0"/>
    <w:link w:val="af2"/>
    <w:uiPriority w:val="99"/>
    <w:rsid w:val="006E5D97"/>
    <w:rPr>
      <w:rFonts w:ascii="Times New Roman" w:eastAsia="Times New Roman" w:hAnsi="Times New Roman" w:cs="Times New Roman"/>
      <w:i/>
      <w:szCs w:val="20"/>
      <w:lang w:eastAsia="ru-RU"/>
    </w:rPr>
  </w:style>
  <w:style w:type="paragraph" w:customStyle="1" w:styleId="af4">
    <w:name w:val="Таблица боковик"/>
    <w:basedOn w:val="a"/>
    <w:uiPriority w:val="99"/>
    <w:rsid w:val="006E5D97"/>
    <w:pPr>
      <w:spacing w:after="0" w:line="240" w:lineRule="auto"/>
    </w:pPr>
    <w:rPr>
      <w:rFonts w:ascii="Times New Roman" w:hAnsi="Times New Roman" w:cs="Times New Roman"/>
      <w:sz w:val="24"/>
      <w:szCs w:val="20"/>
    </w:rPr>
  </w:style>
  <w:style w:type="paragraph" w:customStyle="1" w:styleId="af5">
    <w:name w:val="Таблица цифры"/>
    <w:basedOn w:val="af4"/>
    <w:uiPriority w:val="99"/>
    <w:rsid w:val="006E5D97"/>
    <w:pPr>
      <w:tabs>
        <w:tab w:val="decimal" w:pos="567"/>
      </w:tabs>
    </w:pPr>
  </w:style>
  <w:style w:type="paragraph" w:customStyle="1" w:styleId="af6">
    <w:name w:val="Единицы"/>
    <w:basedOn w:val="a"/>
    <w:uiPriority w:val="99"/>
    <w:rsid w:val="006E5D97"/>
    <w:pPr>
      <w:keepNext/>
      <w:spacing w:before="20" w:after="60" w:line="240" w:lineRule="auto"/>
      <w:ind w:right="284"/>
      <w:jc w:val="right"/>
    </w:pPr>
    <w:rPr>
      <w:rFonts w:ascii="Times New Roman" w:hAnsi="Times New Roman" w:cs="Times New Roman"/>
      <w:sz w:val="24"/>
      <w:szCs w:val="20"/>
    </w:rPr>
  </w:style>
  <w:style w:type="character" w:customStyle="1" w:styleId="91">
    <w:name w:val="Заголовок 9 Знак1"/>
    <w:rsid w:val="006E5D97"/>
    <w:rPr>
      <w:b/>
      <w:bCs/>
    </w:rPr>
  </w:style>
  <w:style w:type="paragraph" w:customStyle="1" w:styleId="03">
    <w:name w:val="Таблица боковик с отступом 03"/>
    <w:basedOn w:val="af4"/>
    <w:rsid w:val="006E5D97"/>
    <w:pPr>
      <w:ind w:left="170"/>
    </w:pPr>
  </w:style>
  <w:style w:type="paragraph" w:customStyle="1" w:styleId="main">
    <w:name w:val="main"/>
    <w:autoRedefine/>
    <w:rsid w:val="00E0112A"/>
    <w:pPr>
      <w:overflowPunct w:val="0"/>
      <w:autoSpaceDE w:val="0"/>
      <w:autoSpaceDN w:val="0"/>
      <w:adjustRightInd w:val="0"/>
      <w:spacing w:after="0" w:line="240" w:lineRule="auto"/>
      <w:ind w:left="340" w:firstLine="20"/>
      <w:textAlignment w:val="baseline"/>
    </w:pPr>
    <w:rPr>
      <w:rFonts w:ascii="Times New Roman" w:eastAsia="Times New Roman" w:hAnsi="Times New Roman" w:cs="Times New Roman"/>
      <w:color w:val="0000FF"/>
      <w:sz w:val="20"/>
      <w:szCs w:val="20"/>
      <w:lang w:eastAsia="ru-RU"/>
    </w:rPr>
  </w:style>
  <w:style w:type="paragraph" w:styleId="af7">
    <w:name w:val="Balloon Text"/>
    <w:basedOn w:val="a"/>
    <w:link w:val="af8"/>
    <w:semiHidden/>
    <w:unhideWhenUsed/>
    <w:rsid w:val="00455D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55DC7"/>
    <w:rPr>
      <w:rFonts w:ascii="Tahoma" w:eastAsia="Times New Roman" w:hAnsi="Tahoma" w:cs="Tahoma"/>
      <w:sz w:val="16"/>
      <w:szCs w:val="16"/>
      <w:lang w:eastAsia="ru-RU"/>
    </w:rPr>
  </w:style>
  <w:style w:type="character" w:styleId="af9">
    <w:name w:val="page number"/>
    <w:basedOn w:val="a0"/>
    <w:rsid w:val="006F4E69"/>
  </w:style>
  <w:style w:type="paragraph" w:styleId="afa">
    <w:name w:val="Title"/>
    <w:basedOn w:val="a"/>
    <w:link w:val="afb"/>
    <w:qFormat/>
    <w:rsid w:val="006F4E69"/>
    <w:pPr>
      <w:spacing w:after="0" w:line="240" w:lineRule="auto"/>
      <w:jc w:val="center"/>
    </w:pPr>
    <w:rPr>
      <w:rFonts w:ascii="Times New Roman" w:hAnsi="Times New Roman" w:cs="Times New Roman"/>
      <w:b/>
      <w:bCs/>
      <w:sz w:val="28"/>
      <w:szCs w:val="24"/>
    </w:rPr>
  </w:style>
  <w:style w:type="character" w:customStyle="1" w:styleId="afb">
    <w:name w:val="Название Знак"/>
    <w:basedOn w:val="a0"/>
    <w:link w:val="afa"/>
    <w:rsid w:val="006F4E69"/>
    <w:rPr>
      <w:rFonts w:ascii="Times New Roman" w:eastAsia="Times New Roman" w:hAnsi="Times New Roman" w:cs="Times New Roman"/>
      <w:b/>
      <w:bCs/>
      <w:sz w:val="28"/>
      <w:szCs w:val="24"/>
      <w:lang w:eastAsia="ru-RU"/>
    </w:rPr>
  </w:style>
  <w:style w:type="paragraph" w:customStyle="1" w:styleId="afc">
    <w:name w:val="Знак Знак Знак"/>
    <w:basedOn w:val="a"/>
    <w:rsid w:val="006F4E69"/>
    <w:pPr>
      <w:spacing w:after="160" w:line="240" w:lineRule="exact"/>
    </w:pPr>
    <w:rPr>
      <w:rFonts w:ascii="Verdana" w:hAnsi="Verdana" w:cs="Times New Roman"/>
      <w:sz w:val="20"/>
      <w:szCs w:val="20"/>
      <w:lang w:val="en-US" w:eastAsia="en-US"/>
    </w:rPr>
  </w:style>
  <w:style w:type="paragraph" w:customStyle="1" w:styleId="ConsNonformat">
    <w:name w:val="ConsNonformat"/>
    <w:rsid w:val="006F4E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rsid w:val="006F4E69"/>
    <w:pPr>
      <w:spacing w:before="100" w:beforeAutospacing="1" w:after="100" w:afterAutospacing="1" w:line="240" w:lineRule="auto"/>
    </w:pPr>
    <w:rPr>
      <w:rFonts w:ascii="Tahoma" w:hAnsi="Tahoma" w:cs="Times New Roman"/>
      <w:sz w:val="20"/>
      <w:szCs w:val="20"/>
      <w:lang w:val="en-US" w:eastAsia="en-US"/>
    </w:rPr>
  </w:style>
  <w:style w:type="paragraph" w:customStyle="1" w:styleId="13">
    <w:name w:val="çàãîëîâîê 1"/>
    <w:rsid w:val="006F4E69"/>
    <w:pPr>
      <w:keepNext/>
      <w:spacing w:after="0" w:line="240" w:lineRule="auto"/>
      <w:jc w:val="both"/>
    </w:pPr>
    <w:rPr>
      <w:rFonts w:ascii="Times New Roman" w:eastAsia="Times New Roman" w:hAnsi="Times New Roman" w:cs="Times New Roman"/>
      <w:sz w:val="24"/>
      <w:szCs w:val="24"/>
      <w:lang w:eastAsia="ru-RU"/>
    </w:rPr>
  </w:style>
  <w:style w:type="character" w:styleId="afe">
    <w:name w:val="annotation reference"/>
    <w:semiHidden/>
    <w:rsid w:val="006F4E69"/>
    <w:rPr>
      <w:sz w:val="16"/>
      <w:szCs w:val="16"/>
    </w:rPr>
  </w:style>
  <w:style w:type="paragraph" w:styleId="aff">
    <w:name w:val="annotation text"/>
    <w:basedOn w:val="a"/>
    <w:link w:val="aff0"/>
    <w:semiHidden/>
    <w:rsid w:val="006F4E69"/>
    <w:pPr>
      <w:spacing w:after="0" w:line="240" w:lineRule="auto"/>
    </w:pPr>
    <w:rPr>
      <w:rFonts w:ascii="Times New Roman" w:hAnsi="Times New Roman" w:cs="Times New Roman"/>
      <w:sz w:val="20"/>
      <w:szCs w:val="20"/>
    </w:rPr>
  </w:style>
  <w:style w:type="character" w:customStyle="1" w:styleId="aff0">
    <w:name w:val="Текст примечания Знак"/>
    <w:basedOn w:val="a0"/>
    <w:link w:val="aff"/>
    <w:semiHidden/>
    <w:rsid w:val="006F4E69"/>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6F4E69"/>
    <w:rPr>
      <w:b/>
      <w:bCs/>
    </w:rPr>
  </w:style>
  <w:style w:type="character" w:customStyle="1" w:styleId="aff2">
    <w:name w:val="Тема примечания Знак"/>
    <w:basedOn w:val="aff0"/>
    <w:link w:val="aff1"/>
    <w:semiHidden/>
    <w:rsid w:val="006F4E69"/>
    <w:rPr>
      <w:rFonts w:ascii="Times New Roman" w:eastAsia="Times New Roman" w:hAnsi="Times New Roman" w:cs="Times New Roman"/>
      <w:b/>
      <w:bCs/>
      <w:sz w:val="20"/>
      <w:szCs w:val="20"/>
      <w:lang w:eastAsia="ru-RU"/>
    </w:rPr>
  </w:style>
  <w:style w:type="paragraph" w:customStyle="1" w:styleId="34">
    <w:name w:val="Знак Знак Знак3"/>
    <w:basedOn w:val="a"/>
    <w:uiPriority w:val="99"/>
    <w:rsid w:val="006F4E69"/>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rsid w:val="006F4E69"/>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E69"/>
    <w:pPr>
      <w:spacing w:before="100" w:beforeAutospacing="1" w:after="100" w:afterAutospacing="1" w:line="240" w:lineRule="auto"/>
    </w:pPr>
    <w:rPr>
      <w:rFonts w:ascii="Tahoma" w:hAnsi="Tahoma" w:cs="Times New Roman"/>
      <w:sz w:val="20"/>
      <w:szCs w:val="20"/>
      <w:lang w:val="en-US" w:eastAsia="en-US"/>
    </w:rPr>
  </w:style>
  <w:style w:type="paragraph" w:styleId="35">
    <w:name w:val="Body Text Indent 3"/>
    <w:basedOn w:val="a"/>
    <w:link w:val="36"/>
    <w:rsid w:val="006F4E69"/>
    <w:pPr>
      <w:spacing w:after="120" w:line="240" w:lineRule="auto"/>
      <w:ind w:left="283"/>
    </w:pPr>
    <w:rPr>
      <w:rFonts w:ascii="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6F4E69"/>
    <w:rPr>
      <w:rFonts w:ascii="Times New Roman" w:eastAsia="Times New Roman" w:hAnsi="Times New Roman" w:cs="Times New Roman"/>
      <w:sz w:val="16"/>
      <w:szCs w:val="16"/>
      <w:lang w:val="x-none" w:eastAsia="x-none"/>
    </w:rPr>
  </w:style>
  <w:style w:type="character" w:customStyle="1" w:styleId="aff4">
    <w:name w:val="Основной текст_"/>
    <w:link w:val="14"/>
    <w:uiPriority w:val="99"/>
    <w:locked/>
    <w:rsid w:val="006F4E69"/>
    <w:rPr>
      <w:b/>
      <w:bCs/>
      <w:spacing w:val="5"/>
      <w:shd w:val="clear" w:color="auto" w:fill="FFFFFF"/>
    </w:rPr>
  </w:style>
  <w:style w:type="paragraph" w:customStyle="1" w:styleId="14">
    <w:name w:val="Основной текст1"/>
    <w:basedOn w:val="a"/>
    <w:link w:val="aff4"/>
    <w:uiPriority w:val="99"/>
    <w:rsid w:val="006F4E69"/>
    <w:pPr>
      <w:widowControl w:val="0"/>
      <w:shd w:val="clear" w:color="auto" w:fill="FFFFFF"/>
      <w:spacing w:before="420" w:after="0" w:line="360" w:lineRule="exact"/>
    </w:pPr>
    <w:rPr>
      <w:rFonts w:asciiTheme="minorHAnsi" w:eastAsiaTheme="minorHAnsi" w:hAnsiTheme="minorHAnsi" w:cstheme="minorBidi"/>
      <w:b/>
      <w:bCs/>
      <w:spacing w:val="5"/>
      <w:lang w:eastAsia="en-US"/>
    </w:rPr>
  </w:style>
  <w:style w:type="paragraph" w:styleId="aff5">
    <w:name w:val="No Spacing"/>
    <w:uiPriority w:val="1"/>
    <w:qFormat/>
    <w:rsid w:val="00683DD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290">
      <w:bodyDiv w:val="1"/>
      <w:marLeft w:val="0"/>
      <w:marRight w:val="0"/>
      <w:marTop w:val="0"/>
      <w:marBottom w:val="0"/>
      <w:divBdr>
        <w:top w:val="none" w:sz="0" w:space="0" w:color="auto"/>
        <w:left w:val="none" w:sz="0" w:space="0" w:color="auto"/>
        <w:bottom w:val="none" w:sz="0" w:space="0" w:color="auto"/>
        <w:right w:val="none" w:sz="0" w:space="0" w:color="auto"/>
      </w:divBdr>
    </w:div>
    <w:div w:id="323583827">
      <w:bodyDiv w:val="1"/>
      <w:marLeft w:val="0"/>
      <w:marRight w:val="0"/>
      <w:marTop w:val="0"/>
      <w:marBottom w:val="0"/>
      <w:divBdr>
        <w:top w:val="none" w:sz="0" w:space="0" w:color="auto"/>
        <w:left w:val="none" w:sz="0" w:space="0" w:color="auto"/>
        <w:bottom w:val="none" w:sz="0" w:space="0" w:color="auto"/>
        <w:right w:val="none" w:sz="0" w:space="0" w:color="auto"/>
      </w:divBdr>
    </w:div>
    <w:div w:id="767232138">
      <w:bodyDiv w:val="1"/>
      <w:marLeft w:val="0"/>
      <w:marRight w:val="0"/>
      <w:marTop w:val="0"/>
      <w:marBottom w:val="0"/>
      <w:divBdr>
        <w:top w:val="none" w:sz="0" w:space="0" w:color="auto"/>
        <w:left w:val="none" w:sz="0" w:space="0" w:color="auto"/>
        <w:bottom w:val="none" w:sz="0" w:space="0" w:color="auto"/>
        <w:right w:val="none" w:sz="0" w:space="0" w:color="auto"/>
      </w:divBdr>
    </w:div>
    <w:div w:id="1108964341">
      <w:bodyDiv w:val="1"/>
      <w:marLeft w:val="0"/>
      <w:marRight w:val="0"/>
      <w:marTop w:val="0"/>
      <w:marBottom w:val="0"/>
      <w:divBdr>
        <w:top w:val="none" w:sz="0" w:space="0" w:color="auto"/>
        <w:left w:val="none" w:sz="0" w:space="0" w:color="auto"/>
        <w:bottom w:val="none" w:sz="0" w:space="0" w:color="auto"/>
        <w:right w:val="none" w:sz="0" w:space="0" w:color="auto"/>
      </w:divBdr>
    </w:div>
    <w:div w:id="1246113665">
      <w:bodyDiv w:val="1"/>
      <w:marLeft w:val="0"/>
      <w:marRight w:val="0"/>
      <w:marTop w:val="0"/>
      <w:marBottom w:val="0"/>
      <w:divBdr>
        <w:top w:val="none" w:sz="0" w:space="0" w:color="auto"/>
        <w:left w:val="none" w:sz="0" w:space="0" w:color="auto"/>
        <w:bottom w:val="none" w:sz="0" w:space="0" w:color="auto"/>
        <w:right w:val="none" w:sz="0" w:space="0" w:color="auto"/>
      </w:divBdr>
    </w:div>
    <w:div w:id="1396470783">
      <w:bodyDiv w:val="1"/>
      <w:marLeft w:val="0"/>
      <w:marRight w:val="0"/>
      <w:marTop w:val="0"/>
      <w:marBottom w:val="0"/>
      <w:divBdr>
        <w:top w:val="none" w:sz="0" w:space="0" w:color="auto"/>
        <w:left w:val="none" w:sz="0" w:space="0" w:color="auto"/>
        <w:bottom w:val="none" w:sz="0" w:space="0" w:color="auto"/>
        <w:right w:val="none" w:sz="0" w:space="0" w:color="auto"/>
      </w:divBdr>
    </w:div>
    <w:div w:id="1649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F354-8BD0-49D5-99BB-E263CAFB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cp:lastPrinted>2017-05-18T07:47:00Z</cp:lastPrinted>
  <dcterms:created xsi:type="dcterms:W3CDTF">2020-06-18T01:25:00Z</dcterms:created>
  <dcterms:modified xsi:type="dcterms:W3CDTF">2022-05-09T08:58:00Z</dcterms:modified>
</cp:coreProperties>
</file>