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7D" w:rsidRPr="002252F3" w:rsidRDefault="008D197D" w:rsidP="00D0682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B9D4096" wp14:editId="6AC3A4F7">
            <wp:extent cx="723900" cy="876300"/>
            <wp:effectExtent l="0" t="0" r="0" b="0"/>
            <wp:docPr id="1" name="Рисунок 1" descr="&amp;gcy;&amp;iecy;&amp;rcy;&amp;bcy; &amp;gcy;&amp;ocy;&amp;rcy;&amp;ocy;&amp;dcy;&amp;scy;&amp;kcy;&amp;ocy;&amp;gcy;&amp;ocy; &amp;ocy;&amp;kcy;&amp;rcy;&amp;ucy;&amp;gcy;&amp;a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gcy;&amp;ocy;&amp;rcy;&amp;ocy;&amp;dcy;&amp;scy;&amp;kcy;&amp;ocy;&amp;gcy;&amp;ocy; &amp;ocy;&amp;kcy;&amp;rcy;&amp;ucy;&amp;gcy;&amp;acy;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97D" w:rsidRPr="00663E77" w:rsidRDefault="008D197D" w:rsidP="008D197D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663E77">
        <w:rPr>
          <w:rFonts w:ascii="Times New Roman" w:hAnsi="Times New Roman"/>
          <w:b/>
          <w:sz w:val="32"/>
          <w:szCs w:val="32"/>
        </w:rPr>
        <w:t xml:space="preserve">ДУМА ГОРОДСКОГО ОКРУГА «ПОСЕЛОК </w:t>
      </w:r>
      <w:proofErr w:type="gramStart"/>
      <w:r w:rsidRPr="00663E77">
        <w:rPr>
          <w:rFonts w:ascii="Times New Roman" w:hAnsi="Times New Roman"/>
          <w:b/>
          <w:sz w:val="32"/>
          <w:szCs w:val="32"/>
        </w:rPr>
        <w:t>АГИНСКОЕ</w:t>
      </w:r>
      <w:proofErr w:type="gramEnd"/>
      <w:r w:rsidRPr="00663E77">
        <w:rPr>
          <w:rFonts w:ascii="Times New Roman" w:hAnsi="Times New Roman"/>
          <w:b/>
          <w:sz w:val="32"/>
          <w:szCs w:val="32"/>
        </w:rPr>
        <w:t>»</w:t>
      </w:r>
    </w:p>
    <w:p w:rsidR="008D197D" w:rsidRPr="00663E77" w:rsidRDefault="008D197D" w:rsidP="008D197D">
      <w:pPr>
        <w:pStyle w:val="a4"/>
        <w:rPr>
          <w:rFonts w:ascii="Times New Roman" w:hAnsi="Times New Roman"/>
          <w:sz w:val="32"/>
          <w:szCs w:val="32"/>
        </w:rPr>
      </w:pPr>
    </w:p>
    <w:p w:rsidR="008D197D" w:rsidRPr="00663E77" w:rsidRDefault="008D197D" w:rsidP="008D197D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663E77">
        <w:rPr>
          <w:rFonts w:ascii="Times New Roman" w:hAnsi="Times New Roman"/>
          <w:b/>
          <w:sz w:val="32"/>
          <w:szCs w:val="32"/>
        </w:rPr>
        <w:t>РЕШЕНИЕ</w:t>
      </w:r>
    </w:p>
    <w:p w:rsidR="008D197D" w:rsidRDefault="008D197D" w:rsidP="00D06821">
      <w:pPr>
        <w:pStyle w:val="a4"/>
        <w:rPr>
          <w:rFonts w:ascii="Times New Roman" w:hAnsi="Times New Roman"/>
          <w:b/>
          <w:sz w:val="28"/>
          <w:szCs w:val="28"/>
        </w:rPr>
      </w:pPr>
    </w:p>
    <w:p w:rsidR="00230772" w:rsidRPr="00137BBB" w:rsidRDefault="00230772" w:rsidP="00D06821">
      <w:pPr>
        <w:pStyle w:val="a4"/>
        <w:rPr>
          <w:rFonts w:ascii="Times New Roman" w:hAnsi="Times New Roman"/>
          <w:b/>
          <w:sz w:val="28"/>
          <w:szCs w:val="28"/>
        </w:rPr>
      </w:pPr>
    </w:p>
    <w:p w:rsidR="008D197D" w:rsidRPr="007B29F9" w:rsidRDefault="008D197D" w:rsidP="008D197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 ноября 2022 года</w:t>
      </w:r>
      <w:r w:rsidRPr="002252F3">
        <w:rPr>
          <w:rFonts w:ascii="Times New Roman" w:hAnsi="Times New Roman"/>
          <w:sz w:val="24"/>
          <w:szCs w:val="24"/>
        </w:rPr>
        <w:tab/>
      </w:r>
      <w:r w:rsidRPr="002252F3">
        <w:rPr>
          <w:rFonts w:ascii="Times New Roman" w:hAnsi="Times New Roman"/>
          <w:sz w:val="24"/>
          <w:szCs w:val="24"/>
        </w:rPr>
        <w:tab/>
      </w:r>
      <w:r w:rsidRPr="002252F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3077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№ </w:t>
      </w:r>
      <w:r w:rsidR="00230772">
        <w:rPr>
          <w:rFonts w:ascii="Times New Roman" w:hAnsi="Times New Roman"/>
          <w:sz w:val="24"/>
          <w:szCs w:val="24"/>
        </w:rPr>
        <w:t>73</w:t>
      </w:r>
    </w:p>
    <w:p w:rsidR="008D197D" w:rsidRDefault="008D197D" w:rsidP="008D197D">
      <w:pPr>
        <w:pStyle w:val="a4"/>
        <w:rPr>
          <w:rFonts w:ascii="Times New Roman" w:hAnsi="Times New Roman"/>
          <w:sz w:val="28"/>
          <w:szCs w:val="28"/>
        </w:rPr>
      </w:pPr>
    </w:p>
    <w:p w:rsidR="00230772" w:rsidRPr="002252F3" w:rsidRDefault="00230772" w:rsidP="008D197D">
      <w:pPr>
        <w:pStyle w:val="a4"/>
        <w:rPr>
          <w:rFonts w:ascii="Times New Roman" w:hAnsi="Times New Roman"/>
          <w:sz w:val="28"/>
          <w:szCs w:val="28"/>
        </w:rPr>
      </w:pPr>
    </w:p>
    <w:p w:rsidR="008D197D" w:rsidRDefault="008D197D" w:rsidP="008D197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2252F3">
        <w:rPr>
          <w:rFonts w:ascii="Times New Roman" w:hAnsi="Times New Roman"/>
          <w:sz w:val="24"/>
          <w:szCs w:val="24"/>
        </w:rPr>
        <w:t>п. Агинское</w:t>
      </w:r>
    </w:p>
    <w:p w:rsidR="008D197D" w:rsidRDefault="008D197D" w:rsidP="008D197D">
      <w:pPr>
        <w:spacing w:after="0"/>
        <w:rPr>
          <w:rFonts w:ascii="Times New Roman" w:hAnsi="Times New Roman"/>
        </w:rPr>
      </w:pPr>
    </w:p>
    <w:p w:rsidR="008D197D" w:rsidRPr="001D650B" w:rsidRDefault="008D197D" w:rsidP="008D197D">
      <w:pPr>
        <w:spacing w:after="0"/>
        <w:jc w:val="center"/>
        <w:rPr>
          <w:rFonts w:ascii="Times New Roman" w:hAnsi="Times New Roman"/>
        </w:rPr>
      </w:pPr>
    </w:p>
    <w:p w:rsidR="008D197D" w:rsidRPr="0087266C" w:rsidRDefault="008D197D" w:rsidP="00942E3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816740">
        <w:rPr>
          <w:b/>
          <w:color w:val="000000"/>
          <w:sz w:val="32"/>
          <w:szCs w:val="32"/>
        </w:rPr>
        <w:t>О внесении изменени</w:t>
      </w:r>
      <w:r>
        <w:rPr>
          <w:b/>
          <w:color w:val="000000"/>
          <w:sz w:val="32"/>
          <w:szCs w:val="32"/>
        </w:rPr>
        <w:t>й</w:t>
      </w:r>
      <w:r w:rsidRPr="00816740">
        <w:rPr>
          <w:b/>
          <w:color w:val="000000"/>
          <w:sz w:val="32"/>
          <w:szCs w:val="32"/>
        </w:rPr>
        <w:t xml:space="preserve"> в Перечень должностных лиц администрации городского округа «Поселок </w:t>
      </w:r>
      <w:proofErr w:type="gramStart"/>
      <w:r w:rsidRPr="00816740">
        <w:rPr>
          <w:b/>
          <w:color w:val="000000"/>
          <w:sz w:val="32"/>
          <w:szCs w:val="32"/>
        </w:rPr>
        <w:t>Агинское</w:t>
      </w:r>
      <w:proofErr w:type="gramEnd"/>
      <w:r w:rsidRPr="00816740">
        <w:rPr>
          <w:b/>
          <w:color w:val="000000"/>
          <w:sz w:val="32"/>
          <w:szCs w:val="32"/>
        </w:rPr>
        <w:t>»,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</w:t>
      </w:r>
      <w:r w:rsidRPr="00816740">
        <w:rPr>
          <w:b/>
          <w:bCs/>
          <w:color w:val="000000"/>
          <w:sz w:val="32"/>
          <w:szCs w:val="32"/>
        </w:rPr>
        <w:t>»</w:t>
      </w:r>
    </w:p>
    <w:p w:rsidR="002F6A41" w:rsidRDefault="002F6A41" w:rsidP="008D1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0772" w:rsidRDefault="00230772" w:rsidP="008D1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197D" w:rsidRPr="000D4E20" w:rsidRDefault="008D197D" w:rsidP="008D1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4E20">
        <w:rPr>
          <w:rFonts w:ascii="Times New Roman" w:hAnsi="Times New Roman"/>
          <w:sz w:val="28"/>
          <w:szCs w:val="28"/>
        </w:rPr>
        <w:t xml:space="preserve">В соответствии с Законом Забайкальского края от 04 мая 2010 года № 366-ЗЗК </w:t>
      </w:r>
      <w:r w:rsidRPr="000D4E20">
        <w:rPr>
          <w:rFonts w:ascii="Times New Roman" w:hAnsi="Times New Roman"/>
          <w:color w:val="000000"/>
          <w:sz w:val="28"/>
          <w:szCs w:val="28"/>
        </w:rPr>
        <w:t>«</w:t>
      </w:r>
      <w:r w:rsidR="00230772" w:rsidRPr="00230772">
        <w:rPr>
          <w:rFonts w:ascii="Times New Roman" w:hAnsi="Times New Roman"/>
          <w:color w:val="000000"/>
          <w:sz w:val="28"/>
          <w:szCs w:val="28"/>
        </w:rPr>
        <w:t>О наделении органов местного самоуправления городских и сельских поселений, муниципальных районов, муниципальных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  <w:r w:rsidRPr="000D4E20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0D4E20">
        <w:rPr>
          <w:rFonts w:ascii="Times New Roman" w:hAnsi="Times New Roman"/>
          <w:sz w:val="28"/>
          <w:szCs w:val="28"/>
        </w:rPr>
        <w:t>Уставом городского округа «Поселок Агинское» Дума</w:t>
      </w:r>
      <w:proofErr w:type="gramEnd"/>
      <w:r w:rsidRPr="000D4E20">
        <w:rPr>
          <w:rFonts w:ascii="Times New Roman" w:hAnsi="Times New Roman"/>
          <w:sz w:val="28"/>
          <w:szCs w:val="28"/>
        </w:rPr>
        <w:t xml:space="preserve"> городского округа «Поселок </w:t>
      </w:r>
      <w:proofErr w:type="gramStart"/>
      <w:r w:rsidRPr="000D4E20">
        <w:rPr>
          <w:rFonts w:ascii="Times New Roman" w:hAnsi="Times New Roman"/>
          <w:sz w:val="28"/>
          <w:szCs w:val="28"/>
        </w:rPr>
        <w:t>Агинское</w:t>
      </w:r>
      <w:proofErr w:type="gramEnd"/>
      <w:r w:rsidRPr="000D4E20">
        <w:rPr>
          <w:rFonts w:ascii="Times New Roman" w:hAnsi="Times New Roman"/>
          <w:sz w:val="28"/>
          <w:szCs w:val="28"/>
        </w:rPr>
        <w:t>»</w:t>
      </w:r>
    </w:p>
    <w:p w:rsidR="008D197D" w:rsidRPr="000540A1" w:rsidRDefault="008D197D" w:rsidP="008D197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540A1">
        <w:rPr>
          <w:rFonts w:ascii="Times New Roman" w:hAnsi="Times New Roman"/>
          <w:b/>
          <w:sz w:val="28"/>
          <w:szCs w:val="28"/>
        </w:rPr>
        <w:t>РЕШИЛА:</w:t>
      </w:r>
    </w:p>
    <w:p w:rsidR="008D197D" w:rsidRPr="000540A1" w:rsidRDefault="008D197D" w:rsidP="008D197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197D" w:rsidRPr="000540A1" w:rsidRDefault="008D197D" w:rsidP="008D19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0A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540A1">
        <w:rPr>
          <w:rFonts w:ascii="Times New Roman" w:hAnsi="Times New Roman"/>
          <w:sz w:val="28"/>
          <w:szCs w:val="28"/>
        </w:rPr>
        <w:t xml:space="preserve">Внести в </w:t>
      </w:r>
      <w:r w:rsidR="00C86F5C">
        <w:rPr>
          <w:rFonts w:ascii="Times New Roman" w:hAnsi="Times New Roman"/>
          <w:sz w:val="28"/>
          <w:szCs w:val="28"/>
        </w:rPr>
        <w:t>Перечень</w:t>
      </w:r>
      <w:r w:rsidR="00C86F5C" w:rsidRPr="00C86F5C">
        <w:rPr>
          <w:rFonts w:ascii="Times New Roman" w:hAnsi="Times New Roman"/>
          <w:sz w:val="28"/>
          <w:szCs w:val="28"/>
        </w:rPr>
        <w:t xml:space="preserve"> должностных лиц администрации городского округа «Поселок Агинское»,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  <w:r w:rsidRPr="000540A1">
        <w:rPr>
          <w:rFonts w:ascii="Times New Roman" w:hAnsi="Times New Roman"/>
          <w:sz w:val="28"/>
          <w:szCs w:val="28"/>
        </w:rPr>
        <w:t xml:space="preserve">, утвержденный решением Думы городского округа «Поселок Агинское» от 01 июля 2010 года № 176 </w:t>
      </w:r>
      <w:r w:rsidRPr="00A12E16">
        <w:rPr>
          <w:rFonts w:ascii="Times New Roman" w:hAnsi="Times New Roman"/>
          <w:sz w:val="28"/>
          <w:szCs w:val="28"/>
        </w:rPr>
        <w:t>(в редакции решений от 30 мая 2012 года № 43, 28 февраля 2013 года № 13, 24 апреля 2014 года № 44, 16 июля 2015 года № 75</w:t>
      </w:r>
      <w:proofErr w:type="gramEnd"/>
      <w:r w:rsidRPr="00A12E16">
        <w:rPr>
          <w:rFonts w:ascii="Times New Roman" w:hAnsi="Times New Roman"/>
          <w:sz w:val="28"/>
          <w:szCs w:val="28"/>
        </w:rPr>
        <w:t>, от 22 июня 2017 года № 57, от 28 ноября 2019 года № 30</w:t>
      </w:r>
      <w:r>
        <w:rPr>
          <w:rFonts w:ascii="Times New Roman" w:hAnsi="Times New Roman"/>
          <w:sz w:val="28"/>
          <w:szCs w:val="28"/>
        </w:rPr>
        <w:t>, от 30 января 2020 года № 05, 26 ноября 2020 года</w:t>
      </w:r>
      <w:r w:rsidRPr="008D197D">
        <w:rPr>
          <w:rFonts w:ascii="Times New Roman" w:hAnsi="Times New Roman"/>
          <w:sz w:val="28"/>
          <w:szCs w:val="28"/>
        </w:rPr>
        <w:t xml:space="preserve"> № 101</w:t>
      </w:r>
      <w:r w:rsidRPr="00A12E1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4E13">
        <w:rPr>
          <w:rFonts w:ascii="Times New Roman" w:hAnsi="Times New Roman"/>
          <w:sz w:val="28"/>
          <w:szCs w:val="28"/>
        </w:rPr>
        <w:t>следующие изменения согласно приложению.</w:t>
      </w:r>
    </w:p>
    <w:p w:rsidR="008D197D" w:rsidRDefault="008D197D" w:rsidP="00D068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40A1">
        <w:rPr>
          <w:rFonts w:ascii="Times New Roman" w:hAnsi="Times New Roman"/>
          <w:sz w:val="28"/>
          <w:szCs w:val="28"/>
        </w:rPr>
        <w:lastRenderedPageBreak/>
        <w:t>2. Настоящее решение вступает в силу на следующий день после дня его официального опубликования.</w:t>
      </w:r>
    </w:p>
    <w:p w:rsidR="008D197D" w:rsidRDefault="008D197D" w:rsidP="008D1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97D" w:rsidRDefault="008D197D" w:rsidP="008D1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E78" w:rsidRDefault="00E30E78" w:rsidP="008D19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197D" w:rsidRDefault="008D197D" w:rsidP="008D197D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</w:t>
      </w:r>
    </w:p>
    <w:p w:rsidR="00B65EDA" w:rsidRDefault="008D197D" w:rsidP="00207F1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2E768F">
        <w:rPr>
          <w:rFonts w:ascii="Times New Roman" w:hAnsi="Times New Roman"/>
          <w:sz w:val="28"/>
          <w:szCs w:val="28"/>
        </w:rPr>
        <w:t xml:space="preserve">«Поселок </w:t>
      </w:r>
      <w:proofErr w:type="gramStart"/>
      <w:r w:rsidRPr="002E768F">
        <w:rPr>
          <w:rFonts w:ascii="Times New Roman" w:hAnsi="Times New Roman"/>
          <w:sz w:val="28"/>
          <w:szCs w:val="28"/>
        </w:rPr>
        <w:t>Агинское</w:t>
      </w:r>
      <w:proofErr w:type="gramEnd"/>
      <w:r w:rsidRPr="002E768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А.С. Дашин</w:t>
      </w:r>
    </w:p>
    <w:p w:rsidR="00B65EDA" w:rsidRDefault="00B65EDA" w:rsidP="00B65E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5F73" w:rsidRDefault="00175F7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75F73" w:rsidRPr="00A94285" w:rsidRDefault="00175F73" w:rsidP="00175F7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94285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proofErr w:type="gramStart"/>
      <w:r w:rsidRPr="00A94285">
        <w:rPr>
          <w:rFonts w:ascii="Times New Roman" w:hAnsi="Times New Roman"/>
          <w:sz w:val="24"/>
          <w:szCs w:val="24"/>
        </w:rPr>
        <w:t>к</w:t>
      </w:r>
      <w:proofErr w:type="gramEnd"/>
    </w:p>
    <w:p w:rsidR="00175F73" w:rsidRPr="00A94285" w:rsidRDefault="00175F73" w:rsidP="00175F7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94285">
        <w:rPr>
          <w:rFonts w:ascii="Times New Roman" w:hAnsi="Times New Roman"/>
          <w:sz w:val="24"/>
          <w:szCs w:val="24"/>
        </w:rPr>
        <w:t>решению Думы городского</w:t>
      </w:r>
    </w:p>
    <w:p w:rsidR="00175F73" w:rsidRPr="00A94285" w:rsidRDefault="00175F73" w:rsidP="00175F73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A94285">
        <w:rPr>
          <w:rFonts w:ascii="Times New Roman" w:hAnsi="Times New Roman"/>
          <w:sz w:val="24"/>
          <w:szCs w:val="24"/>
        </w:rPr>
        <w:t xml:space="preserve">округа «Поселок </w:t>
      </w:r>
      <w:proofErr w:type="gramStart"/>
      <w:r w:rsidRPr="00A94285">
        <w:rPr>
          <w:rFonts w:ascii="Times New Roman" w:hAnsi="Times New Roman"/>
          <w:sz w:val="24"/>
          <w:szCs w:val="24"/>
        </w:rPr>
        <w:t>Агинское</w:t>
      </w:r>
      <w:proofErr w:type="gramEnd"/>
      <w:r w:rsidRPr="00A94285">
        <w:rPr>
          <w:rFonts w:ascii="Times New Roman" w:hAnsi="Times New Roman"/>
          <w:sz w:val="24"/>
          <w:szCs w:val="24"/>
        </w:rPr>
        <w:t>»</w:t>
      </w:r>
    </w:p>
    <w:p w:rsidR="00175F73" w:rsidRDefault="00175F73" w:rsidP="00175F73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 ноября 2022 года № 73</w:t>
      </w:r>
    </w:p>
    <w:p w:rsidR="00175F73" w:rsidRDefault="00175F73" w:rsidP="00175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5F73" w:rsidRDefault="00175F73" w:rsidP="00175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5F73" w:rsidRPr="00175F73" w:rsidRDefault="00175F73" w:rsidP="00175F7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75F73">
        <w:rPr>
          <w:rFonts w:ascii="Times New Roman" w:hAnsi="Times New Roman"/>
          <w:b/>
          <w:sz w:val="30"/>
          <w:szCs w:val="30"/>
        </w:rPr>
        <w:t>ПЕРЕЧЕНЬ</w:t>
      </w:r>
    </w:p>
    <w:p w:rsidR="00175F73" w:rsidRPr="00175F73" w:rsidRDefault="00175F73" w:rsidP="00175F7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75F73">
        <w:rPr>
          <w:rFonts w:ascii="Times New Roman" w:hAnsi="Times New Roman"/>
          <w:b/>
          <w:sz w:val="30"/>
          <w:szCs w:val="30"/>
        </w:rPr>
        <w:t xml:space="preserve">должностных лиц администрации городского округа «Поселок </w:t>
      </w:r>
      <w:proofErr w:type="gramStart"/>
      <w:r w:rsidRPr="00175F73">
        <w:rPr>
          <w:rFonts w:ascii="Times New Roman" w:hAnsi="Times New Roman"/>
          <w:b/>
          <w:sz w:val="30"/>
          <w:szCs w:val="30"/>
        </w:rPr>
        <w:t>Агинское</w:t>
      </w:r>
      <w:proofErr w:type="gramEnd"/>
      <w:r w:rsidRPr="00175F73">
        <w:rPr>
          <w:rFonts w:ascii="Times New Roman" w:hAnsi="Times New Roman"/>
          <w:b/>
          <w:sz w:val="30"/>
          <w:szCs w:val="30"/>
        </w:rPr>
        <w:t>»,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</w:t>
      </w:r>
    </w:p>
    <w:p w:rsidR="00175F73" w:rsidRPr="00175F73" w:rsidRDefault="00175F73" w:rsidP="00175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75F73" w:rsidRPr="00175F73" w:rsidRDefault="00175F73" w:rsidP="00175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253"/>
        <w:gridCol w:w="4677"/>
      </w:tblGrid>
      <w:tr w:rsidR="00175F73" w:rsidRPr="00175F73" w:rsidTr="009D30F1">
        <w:tc>
          <w:tcPr>
            <w:tcW w:w="534" w:type="dxa"/>
          </w:tcPr>
          <w:p w:rsidR="00175F73" w:rsidRPr="00175F73" w:rsidRDefault="00175F73" w:rsidP="00175F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75F7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253" w:type="dxa"/>
          </w:tcPr>
          <w:p w:rsidR="00175F73" w:rsidRPr="00175F73" w:rsidRDefault="00175F73" w:rsidP="00175F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75F7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Административные правонарушения, предусмотренные Законом Забайкальского края «Об административных правонарушениях»</w:t>
            </w:r>
          </w:p>
        </w:tc>
        <w:tc>
          <w:tcPr>
            <w:tcW w:w="4677" w:type="dxa"/>
          </w:tcPr>
          <w:p w:rsidR="00175F73" w:rsidRPr="00175F73" w:rsidRDefault="00175F73" w:rsidP="00175F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175F7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Замещаемая должность</w:t>
            </w:r>
          </w:p>
        </w:tc>
      </w:tr>
      <w:tr w:rsidR="002816CA" w:rsidRPr="00175F73" w:rsidTr="009D30F1">
        <w:tc>
          <w:tcPr>
            <w:tcW w:w="534" w:type="dxa"/>
            <w:vAlign w:val="center"/>
          </w:tcPr>
          <w:p w:rsidR="002816CA" w:rsidRPr="00175F73" w:rsidRDefault="002816CA" w:rsidP="0017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5F73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53" w:type="dxa"/>
          </w:tcPr>
          <w:p w:rsidR="002816CA" w:rsidRPr="002816CA" w:rsidRDefault="002816CA" w:rsidP="009B5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Статья 5.3.1. Неисполнение или нарушение решения коллегиального органа по профилактике терроризма, минимизации и (или) ликвидации последствий его проявлений, сформированного на территории одного муниципального образования (на территориях нескольких муниципальных образований) Забайкальского края</w:t>
            </w:r>
          </w:p>
        </w:tc>
        <w:tc>
          <w:tcPr>
            <w:tcW w:w="4677" w:type="dxa"/>
          </w:tcPr>
          <w:p w:rsidR="002816CA" w:rsidRPr="002816CA" w:rsidRDefault="002816CA" w:rsidP="009B5D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Главы городского округа по социальным вопросам</w:t>
            </w:r>
          </w:p>
        </w:tc>
      </w:tr>
      <w:tr w:rsidR="002816CA" w:rsidRPr="00175F73" w:rsidTr="009D30F1">
        <w:tc>
          <w:tcPr>
            <w:tcW w:w="534" w:type="dxa"/>
            <w:vAlign w:val="center"/>
          </w:tcPr>
          <w:p w:rsidR="002816CA" w:rsidRPr="00175F73" w:rsidRDefault="002816CA" w:rsidP="0017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5F73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253" w:type="dxa"/>
          </w:tcPr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Статья 5.5. Несоблюдение сроков предоставления информации депутату представительного органа муниципального образования Забайкальского края</w:t>
            </w:r>
          </w:p>
        </w:tc>
        <w:tc>
          <w:tcPr>
            <w:tcW w:w="4677" w:type="dxa"/>
          </w:tcPr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Заместители Главы городского округа</w:t>
            </w:r>
          </w:p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Помощник Главы</w:t>
            </w:r>
          </w:p>
        </w:tc>
      </w:tr>
      <w:tr w:rsidR="002816CA" w:rsidRPr="00175F73" w:rsidTr="009D30F1">
        <w:tc>
          <w:tcPr>
            <w:tcW w:w="534" w:type="dxa"/>
            <w:vAlign w:val="center"/>
          </w:tcPr>
          <w:p w:rsidR="002816CA" w:rsidRPr="00175F73" w:rsidRDefault="002816CA" w:rsidP="0017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5F73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253" w:type="dxa"/>
          </w:tcPr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Статья 7. Незаконные действия по отношению к официальным символам муниципальных образований</w:t>
            </w:r>
          </w:p>
        </w:tc>
        <w:tc>
          <w:tcPr>
            <w:tcW w:w="4677" w:type="dxa"/>
          </w:tcPr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Заместители Главы городского округа </w:t>
            </w:r>
          </w:p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Помощник Главы</w:t>
            </w:r>
          </w:p>
        </w:tc>
      </w:tr>
      <w:tr w:rsidR="002816CA" w:rsidRPr="00175F73" w:rsidTr="009D30F1">
        <w:tc>
          <w:tcPr>
            <w:tcW w:w="534" w:type="dxa"/>
            <w:vAlign w:val="center"/>
          </w:tcPr>
          <w:p w:rsidR="002816CA" w:rsidRPr="00175F73" w:rsidRDefault="002816CA" w:rsidP="0017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5F73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253" w:type="dxa"/>
          </w:tcPr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Статья 13. Нарушение покоя граждан и тишины</w:t>
            </w:r>
          </w:p>
        </w:tc>
        <w:tc>
          <w:tcPr>
            <w:tcW w:w="4677" w:type="dxa"/>
          </w:tcPr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Главы городского округа по социальным вопросам</w:t>
            </w:r>
          </w:p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Помощник Главы</w:t>
            </w:r>
          </w:p>
        </w:tc>
      </w:tr>
      <w:tr w:rsidR="002816CA" w:rsidRPr="00175F73" w:rsidTr="009D30F1">
        <w:tc>
          <w:tcPr>
            <w:tcW w:w="534" w:type="dxa"/>
          </w:tcPr>
          <w:p w:rsidR="002816CA" w:rsidRPr="00175F73" w:rsidRDefault="002816CA" w:rsidP="0017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5F73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253" w:type="dxa"/>
          </w:tcPr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Статья 13.1. Семейно-бытовое </w:t>
            </w:r>
            <w:proofErr w:type="gramStart"/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дебоширство</w:t>
            </w:r>
            <w:proofErr w:type="gramEnd"/>
          </w:p>
        </w:tc>
        <w:tc>
          <w:tcPr>
            <w:tcW w:w="4677" w:type="dxa"/>
          </w:tcPr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Главы городского округа по социальным вопросам</w:t>
            </w:r>
          </w:p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Помощник Главы</w:t>
            </w:r>
          </w:p>
        </w:tc>
      </w:tr>
      <w:tr w:rsidR="002816CA" w:rsidRPr="00175F73" w:rsidTr="009D30F1">
        <w:tc>
          <w:tcPr>
            <w:tcW w:w="534" w:type="dxa"/>
          </w:tcPr>
          <w:p w:rsidR="002816CA" w:rsidRPr="00175F73" w:rsidRDefault="002816CA" w:rsidP="0017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5F7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4253" w:type="dxa"/>
          </w:tcPr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Статья 15. Нахождение с откупоренной бутылкой (банкой) или иной емкостью, содержащей алкогольную продукцию в местах, где в соответствии с федеральным законом запрещается потребление (распитие) алкогольной продукции</w:t>
            </w:r>
          </w:p>
        </w:tc>
        <w:tc>
          <w:tcPr>
            <w:tcW w:w="4677" w:type="dxa"/>
          </w:tcPr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Заместители Главы городского округа </w:t>
            </w:r>
          </w:p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Помощник Главы</w:t>
            </w:r>
          </w:p>
        </w:tc>
      </w:tr>
      <w:tr w:rsidR="002816CA" w:rsidRPr="00175F73" w:rsidTr="009D30F1">
        <w:tc>
          <w:tcPr>
            <w:tcW w:w="534" w:type="dxa"/>
          </w:tcPr>
          <w:p w:rsidR="002816CA" w:rsidRPr="00175F73" w:rsidRDefault="002816CA" w:rsidP="0017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5F73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253" w:type="dxa"/>
          </w:tcPr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Статья 15.1. Нарушение работодателями требований Закона Забайкальского края по вопросам квотирования рабочих мест для несовершеннолетних граждан, особо нуждающихся в трудоустройстве</w:t>
            </w:r>
          </w:p>
        </w:tc>
        <w:tc>
          <w:tcPr>
            <w:tcW w:w="4677" w:type="dxa"/>
          </w:tcPr>
          <w:p w:rsidR="002816CA" w:rsidRPr="002816CA" w:rsidRDefault="002816CA" w:rsidP="00705A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Главы городского округа по финансово-экономическим вопросам</w:t>
            </w:r>
            <w:bookmarkStart w:id="0" w:name="_GoBack"/>
            <w:bookmarkEnd w:id="0"/>
          </w:p>
        </w:tc>
      </w:tr>
      <w:tr w:rsidR="002816CA" w:rsidRPr="00175F73" w:rsidTr="009D30F1">
        <w:tc>
          <w:tcPr>
            <w:tcW w:w="534" w:type="dxa"/>
          </w:tcPr>
          <w:p w:rsidR="002816CA" w:rsidRPr="00175F73" w:rsidRDefault="002816CA" w:rsidP="0017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5F73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253" w:type="dxa"/>
          </w:tcPr>
          <w:p w:rsidR="002816CA" w:rsidRPr="002816CA" w:rsidRDefault="002816CA" w:rsidP="009B5D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Статья 16. Несоблюдение юридическими лицами или гражданами, осуществляющими предпринимательскую деятельность без образования юридического лица, требования по размещению предупредительной надписи при входе на объекты, отнесенные к местам, в которых ограничивается или не допускается нахождение детей, о запрете нахождения на них детей</w:t>
            </w:r>
          </w:p>
        </w:tc>
        <w:tc>
          <w:tcPr>
            <w:tcW w:w="4677" w:type="dxa"/>
          </w:tcPr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Главы городского округа по социальным вопросам</w:t>
            </w:r>
          </w:p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Комитета образования</w:t>
            </w:r>
          </w:p>
        </w:tc>
      </w:tr>
      <w:tr w:rsidR="002816CA" w:rsidRPr="00175F73" w:rsidTr="009D30F1">
        <w:tc>
          <w:tcPr>
            <w:tcW w:w="534" w:type="dxa"/>
          </w:tcPr>
          <w:p w:rsidR="002816CA" w:rsidRPr="00175F73" w:rsidRDefault="002816CA" w:rsidP="0017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5F73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253" w:type="dxa"/>
          </w:tcPr>
          <w:p w:rsidR="002816CA" w:rsidRPr="002816CA" w:rsidRDefault="002816CA" w:rsidP="009B5D5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Статья 17.1. Допущение незаконного потребления наркотических средств и (или) психотропных веществ, новых потенциально опасных </w:t>
            </w:r>
            <w:proofErr w:type="spellStart"/>
            <w:r w:rsidRPr="002816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психоактивных</w:t>
            </w:r>
            <w:proofErr w:type="spellEnd"/>
            <w:r w:rsidRPr="002816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веществ или одурманивающих веществ</w:t>
            </w:r>
          </w:p>
        </w:tc>
        <w:tc>
          <w:tcPr>
            <w:tcW w:w="4677" w:type="dxa"/>
          </w:tcPr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Главы городского округа по социальным вопросам</w:t>
            </w:r>
          </w:p>
        </w:tc>
      </w:tr>
      <w:tr w:rsidR="002816CA" w:rsidRPr="00175F73" w:rsidTr="009D30F1">
        <w:tc>
          <w:tcPr>
            <w:tcW w:w="534" w:type="dxa"/>
          </w:tcPr>
          <w:p w:rsidR="002816CA" w:rsidRPr="00175F73" w:rsidRDefault="002816CA" w:rsidP="0017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5F73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253" w:type="dxa"/>
          </w:tcPr>
          <w:p w:rsidR="002816CA" w:rsidRPr="002816CA" w:rsidRDefault="002816CA" w:rsidP="009B5D5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Статья 17.2. Допущение пропаганды и (или) незаконной рекламы наркотических средств и (или) психотропных веществ, новых потенциально опасных </w:t>
            </w:r>
            <w:proofErr w:type="spellStart"/>
            <w:r w:rsidRPr="002816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психоактивных</w:t>
            </w:r>
            <w:proofErr w:type="spellEnd"/>
            <w:r w:rsidRPr="002816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веществ</w:t>
            </w:r>
          </w:p>
        </w:tc>
        <w:tc>
          <w:tcPr>
            <w:tcW w:w="4677" w:type="dxa"/>
          </w:tcPr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Главы городского округа по социальным вопросам</w:t>
            </w:r>
          </w:p>
        </w:tc>
      </w:tr>
      <w:tr w:rsidR="002816CA" w:rsidRPr="00175F73" w:rsidTr="009D30F1">
        <w:tc>
          <w:tcPr>
            <w:tcW w:w="534" w:type="dxa"/>
          </w:tcPr>
          <w:p w:rsidR="002816CA" w:rsidRPr="00175F73" w:rsidRDefault="002816CA" w:rsidP="0017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5F73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253" w:type="dxa"/>
          </w:tcPr>
          <w:p w:rsidR="002816CA" w:rsidRPr="002816CA" w:rsidRDefault="002816CA" w:rsidP="009B5D5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Статья 17.2.1. Нарушение ограничения розничной продажи </w:t>
            </w:r>
            <w:proofErr w:type="spellStart"/>
            <w:r w:rsidRPr="002816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бестабачных</w:t>
            </w:r>
            <w:proofErr w:type="spellEnd"/>
            <w:r w:rsidRPr="002816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сосательных и жевательных смесей, содержащих никотин </w:t>
            </w:r>
          </w:p>
        </w:tc>
        <w:tc>
          <w:tcPr>
            <w:tcW w:w="4677" w:type="dxa"/>
          </w:tcPr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Заместитель Главы городского округа по социальным вопросам</w:t>
            </w:r>
          </w:p>
        </w:tc>
      </w:tr>
      <w:tr w:rsidR="002816CA" w:rsidRPr="00175F73" w:rsidTr="009D30F1">
        <w:tc>
          <w:tcPr>
            <w:tcW w:w="534" w:type="dxa"/>
          </w:tcPr>
          <w:p w:rsidR="002816CA" w:rsidRPr="00175F73" w:rsidRDefault="002816CA" w:rsidP="0017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5F7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4253" w:type="dxa"/>
          </w:tcPr>
          <w:p w:rsidR="002816CA" w:rsidRPr="002816CA" w:rsidRDefault="002816CA" w:rsidP="009B5D5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Статья 17.2.2. Нарушение ограничения розничной продажи товаров, содержащих сжиженный углеводородный газ, для личных и бытовых нужд граждан</w:t>
            </w:r>
          </w:p>
        </w:tc>
        <w:tc>
          <w:tcPr>
            <w:tcW w:w="4677" w:type="dxa"/>
          </w:tcPr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Главы городского округа по социальным вопросам</w:t>
            </w:r>
          </w:p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Помощник Главы</w:t>
            </w:r>
          </w:p>
        </w:tc>
      </w:tr>
      <w:tr w:rsidR="002816CA" w:rsidRPr="00175F73" w:rsidTr="009D30F1">
        <w:tc>
          <w:tcPr>
            <w:tcW w:w="534" w:type="dxa"/>
          </w:tcPr>
          <w:p w:rsidR="002816CA" w:rsidRPr="00175F73" w:rsidRDefault="002816CA" w:rsidP="0017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5F73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253" w:type="dxa"/>
          </w:tcPr>
          <w:p w:rsidR="002816CA" w:rsidRPr="002816CA" w:rsidRDefault="002816CA" w:rsidP="009B5D5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Статья 17.2.3. Вовлечение несовершеннолетних в процесс употребления сжиженных углеводородных газов путем вдыхания</w:t>
            </w:r>
          </w:p>
        </w:tc>
        <w:tc>
          <w:tcPr>
            <w:tcW w:w="4677" w:type="dxa"/>
          </w:tcPr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Главы городского округа по социальным вопросам</w:t>
            </w:r>
          </w:p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Помощник Главы</w:t>
            </w:r>
          </w:p>
        </w:tc>
      </w:tr>
      <w:tr w:rsidR="002816CA" w:rsidRPr="00175F73" w:rsidTr="009D30F1">
        <w:tc>
          <w:tcPr>
            <w:tcW w:w="534" w:type="dxa"/>
          </w:tcPr>
          <w:p w:rsidR="002816CA" w:rsidRPr="00175F73" w:rsidRDefault="002816CA" w:rsidP="0017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5F73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253" w:type="dxa"/>
          </w:tcPr>
          <w:p w:rsidR="002816CA" w:rsidRPr="002816CA" w:rsidRDefault="002816CA" w:rsidP="009B5D55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Статья 17.4. Нарушение требований эксплуатации аттракционов</w:t>
            </w:r>
          </w:p>
        </w:tc>
        <w:tc>
          <w:tcPr>
            <w:tcW w:w="4677" w:type="dxa"/>
          </w:tcPr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Заместители Главы городского округа</w:t>
            </w:r>
          </w:p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Управления экономики и имущества</w:t>
            </w:r>
          </w:p>
        </w:tc>
      </w:tr>
      <w:tr w:rsidR="002816CA" w:rsidRPr="00175F73" w:rsidTr="009D30F1">
        <w:tc>
          <w:tcPr>
            <w:tcW w:w="534" w:type="dxa"/>
          </w:tcPr>
          <w:p w:rsidR="002816CA" w:rsidRPr="00175F73" w:rsidRDefault="002816CA" w:rsidP="0017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5F73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253" w:type="dxa"/>
          </w:tcPr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Статья 18. Нарушение правил благоустройства территорий муниципальных образований</w:t>
            </w:r>
          </w:p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Заместители Главы городского округа </w:t>
            </w:r>
          </w:p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Помощник Главы </w:t>
            </w:r>
          </w:p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правового и информационного обеспечения администрации</w:t>
            </w:r>
          </w:p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Начальник, ведущий специалист отдела ЖКХ и благоустройства Комитета ЖКХ и строительства</w:t>
            </w:r>
          </w:p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Начальник, консультант, ведущий специалист отдела строительства и дорожного хозяйства Комитета ЖКХ и строительства</w:t>
            </w:r>
          </w:p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Управления экономики и имущества</w:t>
            </w:r>
          </w:p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Главный, ведущий специалист отдела имущественных и земельных отношений</w:t>
            </w:r>
            <w:r w:rsidRPr="002816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Управления экономики и имущества</w:t>
            </w:r>
          </w:p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специалист, ведущий специалист отдела экономики Управления экономики и имущества</w:t>
            </w:r>
          </w:p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специалист, ведущий специалист Управления социальных и жилищных вопросов</w:t>
            </w:r>
          </w:p>
        </w:tc>
      </w:tr>
      <w:tr w:rsidR="002816CA" w:rsidRPr="00175F73" w:rsidTr="009D30F1">
        <w:tc>
          <w:tcPr>
            <w:tcW w:w="534" w:type="dxa"/>
          </w:tcPr>
          <w:p w:rsidR="002816CA" w:rsidRPr="00175F73" w:rsidRDefault="002816CA" w:rsidP="0017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5F73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253" w:type="dxa"/>
          </w:tcPr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Статья 18</w:t>
            </w:r>
            <w:r w:rsidRPr="002816CA">
              <w:rPr>
                <w:rFonts w:ascii="Times New Roman" w:hAnsi="Times New Roman"/>
                <w:sz w:val="28"/>
                <w:szCs w:val="28"/>
                <w:vertAlign w:val="superscript"/>
                <w:lang w:eastAsia="en-US"/>
              </w:rPr>
              <w:t>1</w:t>
            </w: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 Нарушение правил выпаса сельскохозяйственных </w:t>
            </w: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животных</w:t>
            </w:r>
          </w:p>
        </w:tc>
        <w:tc>
          <w:tcPr>
            <w:tcW w:w="4677" w:type="dxa"/>
          </w:tcPr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Заместители Главы городского округа </w:t>
            </w:r>
          </w:p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Главный специалист отдела архитектуры и градостроительства Комитета ЖКХ и строительства</w:t>
            </w:r>
          </w:p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ЖКХ, строительства, энергетики, промышленности, транспорта и связи Комитета ЖКХ и строительства</w:t>
            </w:r>
          </w:p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Помощник Главы</w:t>
            </w:r>
          </w:p>
        </w:tc>
      </w:tr>
      <w:tr w:rsidR="002816CA" w:rsidRPr="00175F73" w:rsidTr="009D30F1">
        <w:tc>
          <w:tcPr>
            <w:tcW w:w="534" w:type="dxa"/>
          </w:tcPr>
          <w:p w:rsidR="002816CA" w:rsidRPr="00175F73" w:rsidRDefault="002816CA" w:rsidP="0017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5F7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17</w:t>
            </w:r>
          </w:p>
        </w:tc>
        <w:tc>
          <w:tcPr>
            <w:tcW w:w="4253" w:type="dxa"/>
          </w:tcPr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Статья 18.2. Нарушение требований к содержанию и внешнему виду малых архитектурных форм</w:t>
            </w:r>
          </w:p>
        </w:tc>
        <w:tc>
          <w:tcPr>
            <w:tcW w:w="4677" w:type="dxa"/>
          </w:tcPr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Первый заместитель Главы городского округа</w:t>
            </w:r>
          </w:p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Начальник, консультант отдела ЖКХ и благоустройства Комитета ЖКХ и строительства</w:t>
            </w:r>
          </w:p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Начальник отдела строительства и дорожного хозяйства Комитета ЖКХ и строительства </w:t>
            </w:r>
          </w:p>
        </w:tc>
      </w:tr>
      <w:tr w:rsidR="002816CA" w:rsidRPr="00175F73" w:rsidTr="009D30F1">
        <w:tc>
          <w:tcPr>
            <w:tcW w:w="534" w:type="dxa"/>
          </w:tcPr>
          <w:p w:rsidR="002816CA" w:rsidRPr="00175F73" w:rsidRDefault="002816CA" w:rsidP="0017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5F73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253" w:type="dxa"/>
          </w:tcPr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Статья 18.3. Нарушение требований к содержанию элементов инженерных сетей и коммуникаций</w:t>
            </w:r>
          </w:p>
        </w:tc>
        <w:tc>
          <w:tcPr>
            <w:tcW w:w="4677" w:type="dxa"/>
          </w:tcPr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Первый заместитель Главы городского округа</w:t>
            </w:r>
          </w:p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Начальник, консультант отдела ЖКХ и благоустройства Комитета ЖКХ и строительства</w:t>
            </w:r>
          </w:p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Начальник отдела строительства и дорожного хозяйства Комитета ЖКХ и строительства </w:t>
            </w:r>
          </w:p>
        </w:tc>
      </w:tr>
      <w:tr w:rsidR="002816CA" w:rsidRPr="00175F73" w:rsidTr="009D30F1">
        <w:tc>
          <w:tcPr>
            <w:tcW w:w="534" w:type="dxa"/>
          </w:tcPr>
          <w:p w:rsidR="002816CA" w:rsidRPr="00175F73" w:rsidRDefault="002816CA" w:rsidP="0017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5F73"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253" w:type="dxa"/>
          </w:tcPr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Статья 18.4. Нарушение требований при проведении земляных, ремонтных, строительных работ</w:t>
            </w:r>
          </w:p>
        </w:tc>
        <w:tc>
          <w:tcPr>
            <w:tcW w:w="4677" w:type="dxa"/>
          </w:tcPr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Первый заместитель Главы городского округа</w:t>
            </w:r>
          </w:p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Начальник, консультант отдела ЖКХ и благоустройства Комитета ЖКХ и строительства</w:t>
            </w:r>
          </w:p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Начальник отдела строительства и дорожного хозяйства Комитета ЖКХ и строительства </w:t>
            </w:r>
          </w:p>
        </w:tc>
      </w:tr>
      <w:tr w:rsidR="002816CA" w:rsidRPr="00175F73" w:rsidTr="009D30F1">
        <w:tc>
          <w:tcPr>
            <w:tcW w:w="534" w:type="dxa"/>
          </w:tcPr>
          <w:p w:rsidR="002816CA" w:rsidRPr="00175F73" w:rsidRDefault="002816CA" w:rsidP="0017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5F73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253" w:type="dxa"/>
          </w:tcPr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Статья 18.5. Нарушение требований к организации озеленения территории муниципального образования</w:t>
            </w:r>
          </w:p>
        </w:tc>
        <w:tc>
          <w:tcPr>
            <w:tcW w:w="4677" w:type="dxa"/>
          </w:tcPr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Первый заместитель Главы городского округа</w:t>
            </w:r>
          </w:p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Начальник, консультант отдела ЖКХ и благоустройства Комитета ЖКХ и строительства</w:t>
            </w:r>
          </w:p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Начальник отдела строительства и дорожного хозяйства Комитета ЖКХ и строительства </w:t>
            </w:r>
          </w:p>
        </w:tc>
      </w:tr>
      <w:tr w:rsidR="002816CA" w:rsidRPr="00175F73" w:rsidTr="009D30F1">
        <w:tc>
          <w:tcPr>
            <w:tcW w:w="534" w:type="dxa"/>
          </w:tcPr>
          <w:p w:rsidR="002816CA" w:rsidRPr="00175F73" w:rsidRDefault="002816CA" w:rsidP="0017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5F73"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253" w:type="dxa"/>
          </w:tcPr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Статья 18.6. Нарушение требований к размещению информационных конструкций и некапитальных объектов на </w:t>
            </w: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территориях общего пользования</w:t>
            </w:r>
          </w:p>
        </w:tc>
        <w:tc>
          <w:tcPr>
            <w:tcW w:w="4677" w:type="dxa"/>
          </w:tcPr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Первый заместитель Главы городского округа</w:t>
            </w:r>
          </w:p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Начальник, консультант отдела ЖКХ и благоустройства Комитета </w:t>
            </w: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ЖКХ и строительства</w:t>
            </w:r>
          </w:p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Начальник отдела строительства и дорожного хозяйства Комитета ЖКХ и строительства </w:t>
            </w:r>
          </w:p>
        </w:tc>
      </w:tr>
      <w:tr w:rsidR="002816CA" w:rsidRPr="00175F73" w:rsidTr="009D30F1">
        <w:tc>
          <w:tcPr>
            <w:tcW w:w="534" w:type="dxa"/>
          </w:tcPr>
          <w:p w:rsidR="002816CA" w:rsidRPr="00175F73" w:rsidRDefault="002816CA" w:rsidP="0017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5F73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22</w:t>
            </w:r>
          </w:p>
        </w:tc>
        <w:tc>
          <w:tcPr>
            <w:tcW w:w="4253" w:type="dxa"/>
          </w:tcPr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Статья 18.7. Нарушение требований к внешнему виду и содержанию ограждений</w:t>
            </w:r>
          </w:p>
        </w:tc>
        <w:tc>
          <w:tcPr>
            <w:tcW w:w="4677" w:type="dxa"/>
          </w:tcPr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Первый заместитель Главы городского округа</w:t>
            </w:r>
          </w:p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Начальник, консультант отдела ЖКХ и благоустройства Комитета ЖКХ и строительства</w:t>
            </w:r>
          </w:p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Начальник отдела строительства и дорожного хозяйства Комитета ЖКХ и строительства </w:t>
            </w:r>
          </w:p>
        </w:tc>
      </w:tr>
      <w:tr w:rsidR="002816CA" w:rsidRPr="00175F73" w:rsidTr="009D30F1">
        <w:tc>
          <w:tcPr>
            <w:tcW w:w="534" w:type="dxa"/>
          </w:tcPr>
          <w:p w:rsidR="002816CA" w:rsidRPr="00175F73" w:rsidRDefault="002816CA" w:rsidP="0017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5F73"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253" w:type="dxa"/>
          </w:tcPr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Статья 18.8. Нарушение запрета на размещение транспортных средств на озелененных территориях общего пользования, детских, игровых и спортивных площадках</w:t>
            </w:r>
          </w:p>
        </w:tc>
        <w:tc>
          <w:tcPr>
            <w:tcW w:w="4677" w:type="dxa"/>
          </w:tcPr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Первый заместитель Главы городского округа</w:t>
            </w:r>
          </w:p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Начальник, консультант отдела ЖКХ и благоустройства Комитета ЖКХ и строительства</w:t>
            </w:r>
          </w:p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Начальник отдела строительства и дорожного хозяйства Комитета ЖКХ и строительства </w:t>
            </w:r>
          </w:p>
        </w:tc>
      </w:tr>
      <w:tr w:rsidR="002816CA" w:rsidRPr="00175F73" w:rsidTr="009D30F1">
        <w:tc>
          <w:tcPr>
            <w:tcW w:w="534" w:type="dxa"/>
          </w:tcPr>
          <w:p w:rsidR="002816CA" w:rsidRPr="00175F73" w:rsidRDefault="002816CA" w:rsidP="0017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5F73"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253" w:type="dxa"/>
          </w:tcPr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Статья 18.9. Нарушение требований к содержанию рекламных и информационных конструкций</w:t>
            </w:r>
          </w:p>
        </w:tc>
        <w:tc>
          <w:tcPr>
            <w:tcW w:w="4677" w:type="dxa"/>
          </w:tcPr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Первый заместитель Главы городского округа</w:t>
            </w:r>
          </w:p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Начальник, консультант отдела ЖКХ и благоустройства Комитета ЖКХ и строительства</w:t>
            </w:r>
          </w:p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Начальник отдела строительства и дорожного хозяйства Комитета ЖКХ и строительства </w:t>
            </w:r>
          </w:p>
        </w:tc>
      </w:tr>
      <w:tr w:rsidR="002816CA" w:rsidRPr="00175F73" w:rsidTr="009D30F1">
        <w:tc>
          <w:tcPr>
            <w:tcW w:w="534" w:type="dxa"/>
          </w:tcPr>
          <w:p w:rsidR="002816CA" w:rsidRPr="00175F73" w:rsidRDefault="002816CA" w:rsidP="0017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5F73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253" w:type="dxa"/>
          </w:tcPr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Статья 18.10. Нарушение требований к внешнему виду фасадов зданий, сооружений и объектов благоустройства</w:t>
            </w:r>
          </w:p>
        </w:tc>
        <w:tc>
          <w:tcPr>
            <w:tcW w:w="4677" w:type="dxa"/>
          </w:tcPr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Первый заместитель Главы городского округа</w:t>
            </w:r>
          </w:p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Начальник, консультант отдела ЖКХ и благоустройства Комитета ЖКХ и строительства</w:t>
            </w:r>
          </w:p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Начальник отдела строительства и дорожного хозяйства Комитета ЖКХ и строительства </w:t>
            </w:r>
          </w:p>
        </w:tc>
      </w:tr>
      <w:tr w:rsidR="002816CA" w:rsidRPr="00175F73" w:rsidTr="009D30F1">
        <w:tc>
          <w:tcPr>
            <w:tcW w:w="534" w:type="dxa"/>
          </w:tcPr>
          <w:p w:rsidR="002816CA" w:rsidRPr="00175F73" w:rsidRDefault="002816CA" w:rsidP="0017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75F73"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253" w:type="dxa"/>
          </w:tcPr>
          <w:p w:rsidR="002816CA" w:rsidRPr="002816CA" w:rsidRDefault="002816CA" w:rsidP="009B5D5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Статья 23. Непринятие мер по отводу и пропуску талых и ливневых вод с придомовой территории, территории организаций</w:t>
            </w:r>
          </w:p>
        </w:tc>
        <w:tc>
          <w:tcPr>
            <w:tcW w:w="4677" w:type="dxa"/>
          </w:tcPr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Первый заместитель Главы городского округа</w:t>
            </w:r>
          </w:p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Начальник, консультант отдела ЖКХ и благоустройства Комитета ЖКХ и строительства</w:t>
            </w:r>
          </w:p>
          <w:p w:rsidR="002816CA" w:rsidRPr="002816CA" w:rsidRDefault="002816CA" w:rsidP="00705A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строительства и дорожного хозяйст</w:t>
            </w:r>
            <w:r w:rsidR="00705A5F">
              <w:rPr>
                <w:rFonts w:ascii="Times New Roman" w:hAnsi="Times New Roman"/>
                <w:sz w:val="28"/>
                <w:szCs w:val="28"/>
                <w:lang w:eastAsia="en-US"/>
              </w:rPr>
              <w:t>ва Комитета ЖКХ и строительства</w:t>
            </w:r>
          </w:p>
        </w:tc>
      </w:tr>
      <w:tr w:rsidR="002816CA" w:rsidRPr="00175F73" w:rsidTr="009D30F1">
        <w:tc>
          <w:tcPr>
            <w:tcW w:w="534" w:type="dxa"/>
          </w:tcPr>
          <w:p w:rsidR="002816CA" w:rsidRPr="00175F73" w:rsidRDefault="00705A5F" w:rsidP="0017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253" w:type="dxa"/>
          </w:tcPr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Статья 24. </w:t>
            </w:r>
            <w:r w:rsidRPr="002816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Подтопление улиц, </w:t>
            </w:r>
            <w:r w:rsidRPr="002816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lastRenderedPageBreak/>
              <w:t>зданий, сооружений</w:t>
            </w:r>
          </w:p>
        </w:tc>
        <w:tc>
          <w:tcPr>
            <w:tcW w:w="4677" w:type="dxa"/>
          </w:tcPr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Первый Главы городского округа</w:t>
            </w:r>
          </w:p>
          <w:p w:rsidR="002816CA" w:rsidRPr="002816CA" w:rsidRDefault="002816CA" w:rsidP="00705A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Начальник отдела строительства и дорожного хозяйст</w:t>
            </w:r>
            <w:r w:rsidR="00705A5F">
              <w:rPr>
                <w:rFonts w:ascii="Times New Roman" w:hAnsi="Times New Roman"/>
                <w:sz w:val="28"/>
                <w:szCs w:val="28"/>
                <w:lang w:eastAsia="en-US"/>
              </w:rPr>
              <w:t>ва Комитета ЖКХ и строительства</w:t>
            </w:r>
          </w:p>
        </w:tc>
      </w:tr>
      <w:tr w:rsidR="002816CA" w:rsidRPr="00175F73" w:rsidTr="009D30F1">
        <w:tc>
          <w:tcPr>
            <w:tcW w:w="534" w:type="dxa"/>
          </w:tcPr>
          <w:p w:rsidR="002816CA" w:rsidRPr="00175F73" w:rsidRDefault="00705A5F" w:rsidP="0017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28</w:t>
            </w:r>
          </w:p>
        </w:tc>
        <w:tc>
          <w:tcPr>
            <w:tcW w:w="4253" w:type="dxa"/>
          </w:tcPr>
          <w:p w:rsidR="002816CA" w:rsidRPr="002816CA" w:rsidRDefault="002816CA" w:rsidP="009B5D5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Статья 29. Загромождение придомовой территории строительными материалами (изделиями), дровами или углем</w:t>
            </w:r>
          </w:p>
        </w:tc>
        <w:tc>
          <w:tcPr>
            <w:tcW w:w="4677" w:type="dxa"/>
          </w:tcPr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Первый заместитель Главы городского округа </w:t>
            </w:r>
          </w:p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Помощник Главы</w:t>
            </w:r>
          </w:p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Консультант отдела ЖКХ и благоустройства Комитета ЖКХ и строительства</w:t>
            </w:r>
          </w:p>
          <w:p w:rsidR="002816CA" w:rsidRPr="002816CA" w:rsidRDefault="002816CA" w:rsidP="00705A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строительства и дорожного хозяйст</w:t>
            </w:r>
            <w:r w:rsidR="00705A5F">
              <w:rPr>
                <w:rFonts w:ascii="Times New Roman" w:hAnsi="Times New Roman"/>
                <w:sz w:val="28"/>
                <w:szCs w:val="28"/>
                <w:lang w:eastAsia="en-US"/>
              </w:rPr>
              <w:t>ва Комитета ЖКХ и строительства</w:t>
            </w:r>
          </w:p>
        </w:tc>
      </w:tr>
      <w:tr w:rsidR="002816CA" w:rsidRPr="00175F73" w:rsidTr="009D30F1">
        <w:tc>
          <w:tcPr>
            <w:tcW w:w="534" w:type="dxa"/>
          </w:tcPr>
          <w:p w:rsidR="002816CA" w:rsidRPr="00175F73" w:rsidRDefault="00705A5F" w:rsidP="0017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253" w:type="dxa"/>
          </w:tcPr>
          <w:p w:rsidR="002816CA" w:rsidRPr="002816CA" w:rsidRDefault="002816CA" w:rsidP="009B5D5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Статья 33. Отлов безнадзорных домашних животных лицами, не имеющими соответствующего разрешения</w:t>
            </w:r>
          </w:p>
        </w:tc>
        <w:tc>
          <w:tcPr>
            <w:tcW w:w="4677" w:type="dxa"/>
          </w:tcPr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Заместители Главы городского округа </w:t>
            </w:r>
          </w:p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Помощник Главы</w:t>
            </w:r>
          </w:p>
        </w:tc>
      </w:tr>
      <w:tr w:rsidR="002816CA" w:rsidRPr="00175F73" w:rsidTr="009D30F1">
        <w:tc>
          <w:tcPr>
            <w:tcW w:w="534" w:type="dxa"/>
          </w:tcPr>
          <w:p w:rsidR="002816CA" w:rsidRPr="00175F73" w:rsidRDefault="00705A5F" w:rsidP="0017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253" w:type="dxa"/>
          </w:tcPr>
          <w:p w:rsidR="002816CA" w:rsidRPr="002816CA" w:rsidRDefault="002816CA" w:rsidP="009B5D5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Статья 36.2. Нарушение запрета на посещение гражданами лесов либо ограничений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</w:t>
            </w:r>
          </w:p>
        </w:tc>
        <w:tc>
          <w:tcPr>
            <w:tcW w:w="4677" w:type="dxa"/>
          </w:tcPr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Заместители Главы городского округа </w:t>
            </w:r>
          </w:p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Специалист по делам ГО и защите от ЧС</w:t>
            </w:r>
          </w:p>
        </w:tc>
      </w:tr>
      <w:tr w:rsidR="002816CA" w:rsidRPr="00175F73" w:rsidTr="009D30F1">
        <w:tc>
          <w:tcPr>
            <w:tcW w:w="534" w:type="dxa"/>
          </w:tcPr>
          <w:p w:rsidR="002816CA" w:rsidRPr="00175F73" w:rsidRDefault="00705A5F" w:rsidP="0017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253" w:type="dxa"/>
          </w:tcPr>
          <w:p w:rsidR="002816CA" w:rsidRPr="002816CA" w:rsidRDefault="002816CA" w:rsidP="009B5D5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Статья 41. Безбилетный проезд пассажиров</w:t>
            </w:r>
          </w:p>
        </w:tc>
        <w:tc>
          <w:tcPr>
            <w:tcW w:w="4677" w:type="dxa"/>
          </w:tcPr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Заместители Главы городского округа </w:t>
            </w:r>
          </w:p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Начальник отдела строительства и дорожного хозяйства Комитета ЖКХ и строительства </w:t>
            </w:r>
          </w:p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Помощник Главы</w:t>
            </w:r>
          </w:p>
        </w:tc>
      </w:tr>
      <w:tr w:rsidR="002816CA" w:rsidRPr="00175F73" w:rsidTr="009D30F1">
        <w:tc>
          <w:tcPr>
            <w:tcW w:w="534" w:type="dxa"/>
          </w:tcPr>
          <w:p w:rsidR="002816CA" w:rsidRPr="00175F73" w:rsidRDefault="00705A5F" w:rsidP="0017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253" w:type="dxa"/>
          </w:tcPr>
          <w:p w:rsidR="002816CA" w:rsidRPr="002816CA" w:rsidRDefault="002816CA" w:rsidP="009B5D5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Статья 42. Провоз ручной клади и перевозка багажа без оплаты</w:t>
            </w:r>
          </w:p>
        </w:tc>
        <w:tc>
          <w:tcPr>
            <w:tcW w:w="4677" w:type="dxa"/>
          </w:tcPr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Заместители Главы городского округа </w:t>
            </w:r>
          </w:p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Помощник Главы</w:t>
            </w:r>
          </w:p>
          <w:p w:rsidR="002816CA" w:rsidRPr="002816CA" w:rsidRDefault="002816CA" w:rsidP="00705A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строительства и дорожного хозяйст</w:t>
            </w:r>
            <w:r w:rsidR="00705A5F">
              <w:rPr>
                <w:rFonts w:ascii="Times New Roman" w:hAnsi="Times New Roman"/>
                <w:sz w:val="28"/>
                <w:szCs w:val="28"/>
                <w:lang w:eastAsia="en-US"/>
              </w:rPr>
              <w:t>ва Комитета ЖКХ и строительства</w:t>
            </w:r>
          </w:p>
        </w:tc>
      </w:tr>
      <w:tr w:rsidR="002816CA" w:rsidRPr="00175F73" w:rsidTr="009D30F1">
        <w:tc>
          <w:tcPr>
            <w:tcW w:w="534" w:type="dxa"/>
          </w:tcPr>
          <w:p w:rsidR="002816CA" w:rsidRPr="00175F73" w:rsidRDefault="00705A5F" w:rsidP="0017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4253" w:type="dxa"/>
          </w:tcPr>
          <w:p w:rsidR="002816CA" w:rsidRPr="002816CA" w:rsidRDefault="002816CA" w:rsidP="009B5D5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Статья 43. Нарушение правил организации транспортного обслуживания населения</w:t>
            </w:r>
          </w:p>
        </w:tc>
        <w:tc>
          <w:tcPr>
            <w:tcW w:w="4677" w:type="dxa"/>
          </w:tcPr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Заместители Главы городского округа </w:t>
            </w:r>
          </w:p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Помощник Главы</w:t>
            </w:r>
          </w:p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Начальник отдела строительства и дорожного хозяйства Комитета ЖКХ и строительства </w:t>
            </w:r>
          </w:p>
        </w:tc>
      </w:tr>
      <w:tr w:rsidR="002816CA" w:rsidRPr="00175F73" w:rsidTr="009D30F1">
        <w:tc>
          <w:tcPr>
            <w:tcW w:w="534" w:type="dxa"/>
          </w:tcPr>
          <w:p w:rsidR="002816CA" w:rsidRPr="00175F73" w:rsidRDefault="00705A5F" w:rsidP="0017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34</w:t>
            </w:r>
          </w:p>
        </w:tc>
        <w:tc>
          <w:tcPr>
            <w:tcW w:w="4253" w:type="dxa"/>
          </w:tcPr>
          <w:p w:rsidR="002816CA" w:rsidRPr="002816CA" w:rsidRDefault="002816CA" w:rsidP="009B5D55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Статья 44. Нарушение маршрута перевозок и расписания движения транспорта общего пользования (за нарушение установленных маршрута регулярных перевозок и расписания движения транспорта общего пользования в городском и пригородном сообщении)</w:t>
            </w:r>
          </w:p>
        </w:tc>
        <w:tc>
          <w:tcPr>
            <w:tcW w:w="4677" w:type="dxa"/>
          </w:tcPr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Заместители Главы городского округа </w:t>
            </w:r>
          </w:p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Помощник Главы</w:t>
            </w:r>
          </w:p>
          <w:p w:rsidR="002816CA" w:rsidRPr="002816CA" w:rsidRDefault="002816CA" w:rsidP="00705A5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строительства и дорожного хозяйст</w:t>
            </w:r>
            <w:r w:rsidR="009D30F1">
              <w:rPr>
                <w:rFonts w:ascii="Times New Roman" w:hAnsi="Times New Roman"/>
                <w:sz w:val="28"/>
                <w:szCs w:val="28"/>
                <w:lang w:eastAsia="en-US"/>
              </w:rPr>
              <w:t>ва Комитета ЖКХ и строительства</w:t>
            </w:r>
          </w:p>
        </w:tc>
      </w:tr>
      <w:tr w:rsidR="002816CA" w:rsidRPr="00175F73" w:rsidTr="009D30F1">
        <w:tc>
          <w:tcPr>
            <w:tcW w:w="534" w:type="dxa"/>
          </w:tcPr>
          <w:p w:rsidR="002816CA" w:rsidRPr="00175F73" w:rsidRDefault="00705A5F" w:rsidP="0017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4253" w:type="dxa"/>
          </w:tcPr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Статья 46.2. Непредставление отчетности в уполномоченный орган по управлению муниципальным имуществом</w:t>
            </w:r>
          </w:p>
        </w:tc>
        <w:tc>
          <w:tcPr>
            <w:tcW w:w="4677" w:type="dxa"/>
          </w:tcPr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Главы городского округа по финансово-экономическим вопросам</w:t>
            </w:r>
          </w:p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Управления экономики и имущества</w:t>
            </w:r>
          </w:p>
        </w:tc>
      </w:tr>
      <w:tr w:rsidR="002816CA" w:rsidRPr="00175F73" w:rsidTr="009D30F1">
        <w:tc>
          <w:tcPr>
            <w:tcW w:w="534" w:type="dxa"/>
          </w:tcPr>
          <w:p w:rsidR="002816CA" w:rsidRPr="00175F73" w:rsidRDefault="00705A5F" w:rsidP="0017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4253" w:type="dxa"/>
          </w:tcPr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Статья 46.3. Нарушение порядка и условий приватизации муниципального имущества</w:t>
            </w:r>
          </w:p>
        </w:tc>
        <w:tc>
          <w:tcPr>
            <w:tcW w:w="4677" w:type="dxa"/>
          </w:tcPr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Главы городского округа по финансово-экономическим вопросам</w:t>
            </w:r>
          </w:p>
        </w:tc>
      </w:tr>
      <w:tr w:rsidR="002816CA" w:rsidRPr="00175F73" w:rsidTr="009D30F1">
        <w:tc>
          <w:tcPr>
            <w:tcW w:w="534" w:type="dxa"/>
          </w:tcPr>
          <w:p w:rsidR="002816CA" w:rsidRPr="00175F73" w:rsidRDefault="00705A5F" w:rsidP="00175F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4253" w:type="dxa"/>
          </w:tcPr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Статья 51. Торговля в местах, не отведенных для этих целей органом государственной власти Забайкальского края или органами местного самоуправления</w:t>
            </w:r>
          </w:p>
        </w:tc>
        <w:tc>
          <w:tcPr>
            <w:tcW w:w="4677" w:type="dxa"/>
          </w:tcPr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Главы городского округа по финансово-экономическим вопросам</w:t>
            </w:r>
          </w:p>
          <w:p w:rsidR="002816CA" w:rsidRPr="002816CA" w:rsidRDefault="002816CA" w:rsidP="009B5D5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816CA"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Управления экономики и имущества</w:t>
            </w:r>
          </w:p>
        </w:tc>
      </w:tr>
    </w:tbl>
    <w:p w:rsidR="008D197D" w:rsidRPr="00207F17" w:rsidRDefault="008D197D" w:rsidP="002816CA">
      <w:pPr>
        <w:pStyle w:val="a4"/>
        <w:rPr>
          <w:rFonts w:ascii="Times New Roman" w:hAnsi="Times New Roman"/>
          <w:sz w:val="24"/>
          <w:szCs w:val="24"/>
        </w:rPr>
      </w:pPr>
    </w:p>
    <w:sectPr w:rsidR="008D197D" w:rsidRPr="00207F17" w:rsidSect="002816CA">
      <w:footerReference w:type="default" r:id="rId9"/>
      <w:pgSz w:w="11906" w:h="16838"/>
      <w:pgMar w:top="1134" w:right="567" w:bottom="1134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388" w:rsidRDefault="00993388" w:rsidP="00580BB4">
      <w:pPr>
        <w:spacing w:after="0" w:line="240" w:lineRule="auto"/>
      </w:pPr>
      <w:r>
        <w:separator/>
      </w:r>
    </w:p>
  </w:endnote>
  <w:endnote w:type="continuationSeparator" w:id="0">
    <w:p w:rsidR="00993388" w:rsidRDefault="00993388" w:rsidP="00580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E20" w:rsidRPr="000D4E20" w:rsidRDefault="00CB398D">
    <w:pPr>
      <w:pStyle w:val="a5"/>
      <w:jc w:val="right"/>
      <w:rPr>
        <w:rFonts w:ascii="Times New Roman" w:hAnsi="Times New Roman"/>
        <w:sz w:val="24"/>
        <w:szCs w:val="24"/>
      </w:rPr>
    </w:pPr>
    <w:r w:rsidRPr="000D4E20">
      <w:rPr>
        <w:rFonts w:ascii="Times New Roman" w:hAnsi="Times New Roman"/>
        <w:sz w:val="24"/>
        <w:szCs w:val="24"/>
      </w:rPr>
      <w:fldChar w:fldCharType="begin"/>
    </w:r>
    <w:r w:rsidRPr="000D4E20">
      <w:rPr>
        <w:rFonts w:ascii="Times New Roman" w:hAnsi="Times New Roman"/>
        <w:sz w:val="24"/>
        <w:szCs w:val="24"/>
      </w:rPr>
      <w:instrText>PAGE   \* MERGEFORMAT</w:instrText>
    </w:r>
    <w:r w:rsidRPr="000D4E20">
      <w:rPr>
        <w:rFonts w:ascii="Times New Roman" w:hAnsi="Times New Roman"/>
        <w:sz w:val="24"/>
        <w:szCs w:val="24"/>
      </w:rPr>
      <w:fldChar w:fldCharType="separate"/>
    </w:r>
    <w:r w:rsidR="00705A5F">
      <w:rPr>
        <w:rFonts w:ascii="Times New Roman" w:hAnsi="Times New Roman"/>
        <w:noProof/>
        <w:sz w:val="24"/>
        <w:szCs w:val="24"/>
      </w:rPr>
      <w:t>3</w:t>
    </w:r>
    <w:r w:rsidRPr="000D4E20">
      <w:rPr>
        <w:rFonts w:ascii="Times New Roman" w:hAnsi="Times New Roman"/>
        <w:sz w:val="24"/>
        <w:szCs w:val="24"/>
      </w:rPr>
      <w:fldChar w:fldCharType="end"/>
    </w:r>
  </w:p>
  <w:p w:rsidR="000D4E20" w:rsidRDefault="00705A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388" w:rsidRDefault="00993388" w:rsidP="00580BB4">
      <w:pPr>
        <w:spacing w:after="0" w:line="240" w:lineRule="auto"/>
      </w:pPr>
      <w:r>
        <w:separator/>
      </w:r>
    </w:p>
  </w:footnote>
  <w:footnote w:type="continuationSeparator" w:id="0">
    <w:p w:rsidR="00993388" w:rsidRDefault="00993388" w:rsidP="00580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E73BE"/>
    <w:multiLevelType w:val="hybridMultilevel"/>
    <w:tmpl w:val="2F344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97D"/>
    <w:rsid w:val="00011CE8"/>
    <w:rsid w:val="00011E24"/>
    <w:rsid w:val="00036654"/>
    <w:rsid w:val="0007795A"/>
    <w:rsid w:val="00175F73"/>
    <w:rsid w:val="00192775"/>
    <w:rsid w:val="00193722"/>
    <w:rsid w:val="00207F17"/>
    <w:rsid w:val="00230772"/>
    <w:rsid w:val="002816CA"/>
    <w:rsid w:val="002C35CA"/>
    <w:rsid w:val="002F6A41"/>
    <w:rsid w:val="00320C90"/>
    <w:rsid w:val="00326131"/>
    <w:rsid w:val="00360F55"/>
    <w:rsid w:val="00386167"/>
    <w:rsid w:val="003A0CC8"/>
    <w:rsid w:val="003C640E"/>
    <w:rsid w:val="00437BD5"/>
    <w:rsid w:val="00452807"/>
    <w:rsid w:val="00481FD5"/>
    <w:rsid w:val="00504FA8"/>
    <w:rsid w:val="00580BB4"/>
    <w:rsid w:val="005A31D8"/>
    <w:rsid w:val="005E3E38"/>
    <w:rsid w:val="005F2214"/>
    <w:rsid w:val="00691D78"/>
    <w:rsid w:val="006A14E6"/>
    <w:rsid w:val="006C3047"/>
    <w:rsid w:val="006F48E6"/>
    <w:rsid w:val="00705A5F"/>
    <w:rsid w:val="007B78F5"/>
    <w:rsid w:val="0086667B"/>
    <w:rsid w:val="0087266C"/>
    <w:rsid w:val="008767F7"/>
    <w:rsid w:val="00892A4B"/>
    <w:rsid w:val="008C1DE6"/>
    <w:rsid w:val="008D197D"/>
    <w:rsid w:val="00942E37"/>
    <w:rsid w:val="00993388"/>
    <w:rsid w:val="009D30F1"/>
    <w:rsid w:val="00AB0AB2"/>
    <w:rsid w:val="00B65EDA"/>
    <w:rsid w:val="00C521B9"/>
    <w:rsid w:val="00C86F5C"/>
    <w:rsid w:val="00CB398D"/>
    <w:rsid w:val="00CB46CA"/>
    <w:rsid w:val="00D0270E"/>
    <w:rsid w:val="00D027F9"/>
    <w:rsid w:val="00D06821"/>
    <w:rsid w:val="00D13897"/>
    <w:rsid w:val="00DA07DC"/>
    <w:rsid w:val="00E07D78"/>
    <w:rsid w:val="00E30E78"/>
    <w:rsid w:val="00E8241E"/>
    <w:rsid w:val="00EA2D8C"/>
    <w:rsid w:val="00F81F81"/>
    <w:rsid w:val="00FF3004"/>
    <w:rsid w:val="00FF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19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8D197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8D19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197D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97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80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0BB4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F81F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7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19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8D197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rsid w:val="008D19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197D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D1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97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80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0BB4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F81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9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Ошорма Юрьевна</dc:creator>
  <cp:lastModifiedBy>user</cp:lastModifiedBy>
  <cp:revision>15</cp:revision>
  <cp:lastPrinted>2022-11-08T08:11:00Z</cp:lastPrinted>
  <dcterms:created xsi:type="dcterms:W3CDTF">2022-11-08T06:30:00Z</dcterms:created>
  <dcterms:modified xsi:type="dcterms:W3CDTF">2022-11-30T08:11:00Z</dcterms:modified>
</cp:coreProperties>
</file>