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7" w:rsidRPr="00384DF4" w:rsidRDefault="00BF0FE7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развитии и результатах</w:t>
      </w:r>
    </w:p>
    <w:p w:rsidR="00056778" w:rsidRPr="00BF0FE7" w:rsidRDefault="00176591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FE7">
        <w:rPr>
          <w:rFonts w:ascii="Times New Roman" w:hAnsi="Times New Roman" w:cs="Times New Roman"/>
          <w:b/>
          <w:sz w:val="32"/>
          <w:szCs w:val="32"/>
        </w:rPr>
        <w:t>процедуры оценки регулирующего воздействия в городском о</w:t>
      </w:r>
      <w:r w:rsidR="00384DF4">
        <w:rPr>
          <w:rFonts w:ascii="Times New Roman" w:hAnsi="Times New Roman" w:cs="Times New Roman"/>
          <w:b/>
          <w:sz w:val="32"/>
          <w:szCs w:val="32"/>
        </w:rPr>
        <w:t xml:space="preserve">круге «Поселок </w:t>
      </w:r>
      <w:proofErr w:type="gramStart"/>
      <w:r w:rsidR="00384DF4">
        <w:rPr>
          <w:rFonts w:ascii="Times New Roman" w:hAnsi="Times New Roman" w:cs="Times New Roman"/>
          <w:b/>
          <w:sz w:val="32"/>
          <w:szCs w:val="32"/>
        </w:rPr>
        <w:t>Агинское</w:t>
      </w:r>
      <w:proofErr w:type="gramEnd"/>
      <w:r w:rsidR="00384DF4">
        <w:rPr>
          <w:rFonts w:ascii="Times New Roman" w:hAnsi="Times New Roman" w:cs="Times New Roman"/>
          <w:b/>
          <w:sz w:val="32"/>
          <w:szCs w:val="32"/>
        </w:rPr>
        <w:t>» за 202</w:t>
      </w:r>
      <w:r w:rsidR="008A56B5">
        <w:rPr>
          <w:rFonts w:ascii="Times New Roman" w:hAnsi="Times New Roman" w:cs="Times New Roman"/>
          <w:b/>
          <w:sz w:val="32"/>
          <w:szCs w:val="32"/>
        </w:rPr>
        <w:t>2</w:t>
      </w:r>
      <w:r w:rsidRPr="00BF0F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6591" w:rsidTr="008067C3">
        <w:tc>
          <w:tcPr>
            <w:tcW w:w="9571" w:type="dxa"/>
            <w:gridSpan w:val="3"/>
          </w:tcPr>
          <w:p w:rsidR="00176591" w:rsidRPr="00BF0FE7" w:rsidRDefault="00BF0FE7" w:rsidP="00BF0F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ОБЩИЕ СВЕДЕНИЯ</w:t>
            </w:r>
          </w:p>
        </w:tc>
      </w:tr>
      <w:tr w:rsidR="009760B9" w:rsidTr="00176591"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190" w:type="dxa"/>
          </w:tcPr>
          <w:p w:rsidR="00176591" w:rsidRPr="00176591" w:rsidRDefault="00176591" w:rsidP="00EE7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91" w:type="dxa"/>
          </w:tcPr>
          <w:p w:rsidR="00ED3CFC" w:rsidRDefault="00ED3CFC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составления</w:t>
            </w:r>
            <w:proofErr w:type="spellEnd"/>
          </w:p>
          <w:p w:rsidR="00176591" w:rsidRPr="00176591" w:rsidRDefault="007C2E7E" w:rsidP="0075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6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75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7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76591" w:rsidTr="00B41035">
        <w:tc>
          <w:tcPr>
            <w:tcW w:w="9571" w:type="dxa"/>
            <w:gridSpan w:val="3"/>
          </w:tcPr>
          <w:p w:rsidR="00176591" w:rsidRPr="00ED3CFC" w:rsidRDefault="00ED3CFC" w:rsidP="00ED3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</w:tr>
      <w:tr w:rsidR="0037146E" w:rsidTr="00192480">
        <w:tc>
          <w:tcPr>
            <w:tcW w:w="6380" w:type="dxa"/>
            <w:gridSpan w:val="2"/>
          </w:tcPr>
          <w:p w:rsidR="00176591" w:rsidRPr="00ED3CFC" w:rsidRDefault="00CB05CE" w:rsidP="00ED3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 орган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 за вн</w:t>
            </w:r>
            <w:r w:rsidR="00ED3CFC">
              <w:rPr>
                <w:rFonts w:ascii="Times New Roman" w:hAnsi="Times New Roman" w:cs="Times New Roman"/>
                <w:b/>
                <w:sz w:val="24"/>
                <w:szCs w:val="24"/>
              </w:rPr>
              <w:t>едрение процедуры оценки регул</w:t>
            </w:r>
            <w:r w:rsidR="00ED3CFC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ующего воздействия</w:t>
            </w:r>
          </w:p>
        </w:tc>
        <w:tc>
          <w:tcPr>
            <w:tcW w:w="3191" w:type="dxa"/>
          </w:tcPr>
          <w:p w:rsidR="00176591" w:rsidRPr="00CB05CE" w:rsidRDefault="00CB05CE" w:rsidP="00ED3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B0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B05CE" w:rsidTr="004522F5">
        <w:tc>
          <w:tcPr>
            <w:tcW w:w="9571" w:type="dxa"/>
            <w:gridSpan w:val="3"/>
          </w:tcPr>
          <w:p w:rsidR="00CB05CE" w:rsidRPr="00853EDD" w:rsidRDefault="00CB05CE" w:rsidP="004F391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Управления экономики и имущества городского округа «Поселок Агинское» в соответствии 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с пп.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>1 п.5 Решения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="00853EDD"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проведения оценки регулирующего воздействия проектов муниципальных нормативных правовых актов городского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="00853EDD"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  <w:r w:rsidR="00B332A2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853EDD" w:rsidTr="00EE6C7B">
        <w:tc>
          <w:tcPr>
            <w:tcW w:w="9571" w:type="dxa"/>
            <w:gridSpan w:val="3"/>
          </w:tcPr>
          <w:p w:rsidR="00853EDD" w:rsidRPr="00624DFA" w:rsidRDefault="00853EDD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BF0FE7"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область оценки регулирующего воздействия</w:t>
            </w:r>
          </w:p>
          <w:p w:rsidR="00853EDD" w:rsidRPr="000407DB" w:rsidRDefault="00853EDD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Проводится оценка регулирующего воздействия проектов муниципальных нормативных правовых актов ГО «Поселок Агинское»,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853EDD" w:rsidRPr="00BF0FE7" w:rsidRDefault="00297295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53ED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2, 3 и 4 Порядка </w:t>
            </w:r>
            <w:proofErr w:type="gramStart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ГО «Поселок Агинское», затрагивающих вопросы осуществления предпринимательской и инвестиционной деятельности, и 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>экспертизы муниципальных нормативных правовых актов ГО «Поселок Агинское», утвержденного Решением Думы ГО «По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селок Агинское» от 07.12.2017 года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7146E" w:rsidTr="002F2681">
        <w:tc>
          <w:tcPr>
            <w:tcW w:w="6380" w:type="dxa"/>
            <w:gridSpan w:val="2"/>
          </w:tcPr>
          <w:p w:rsidR="00BF0FE7" w:rsidRPr="00624DFA" w:rsidRDefault="00BF0FE7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BF0FE7" w:rsidRPr="00BF0FE7" w:rsidRDefault="00BF0FE7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E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F0FE7" w:rsidTr="00D47CB5">
        <w:tc>
          <w:tcPr>
            <w:tcW w:w="9571" w:type="dxa"/>
            <w:gridSpan w:val="3"/>
          </w:tcPr>
          <w:p w:rsidR="00BF0FE7" w:rsidRDefault="00BF0FE7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BF0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624DFA" w:rsidTr="00871589">
        <w:tc>
          <w:tcPr>
            <w:tcW w:w="9571" w:type="dxa"/>
            <w:gridSpan w:val="3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37146E" w:rsidTr="004F22C7">
        <w:tc>
          <w:tcPr>
            <w:tcW w:w="6380" w:type="dxa"/>
            <w:gridSpan w:val="2"/>
          </w:tcPr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ым Решением Думы ГО «По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селок Агинское» от 07.12.2017 года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106, уполномоченный орган проводит ОРВ проектов НПА.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37146E" w:rsidTr="00A75E96">
        <w:tc>
          <w:tcPr>
            <w:tcW w:w="6380" w:type="dxa"/>
            <w:gridSpan w:val="2"/>
          </w:tcPr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муниципальных нормативных правовых актов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647783">
        <w:tc>
          <w:tcPr>
            <w:tcW w:w="6380" w:type="dxa"/>
            <w:gridSpan w:val="2"/>
          </w:tcPr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иное</w:t>
            </w:r>
            <w:proofErr w:type="spellEnd"/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883ADA">
        <w:tc>
          <w:tcPr>
            <w:tcW w:w="6380" w:type="dxa"/>
            <w:gridSpan w:val="2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624DFA" w:rsidTr="009678E4">
        <w:tc>
          <w:tcPr>
            <w:tcW w:w="9571" w:type="dxa"/>
            <w:gridSpan w:val="3"/>
          </w:tcPr>
          <w:p w:rsidR="00624DFA" w:rsidRDefault="007D3E27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7DB" w:rsidRPr="000407DB">
              <w:rPr>
                <w:rFonts w:ascii="Times New Roman" w:hAnsi="Times New Roman" w:cs="Times New Roman"/>
                <w:sz w:val="24"/>
                <w:szCs w:val="24"/>
              </w:rPr>
              <w:t>соответствии с п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 xml:space="preserve">2 и 3 статьи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3 Порядка, утвержденного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Агинское» от 07.12.2017 года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, инициатор проекта НПА проводит согласование проекта с Отделом правового и информационного обеспечения (юридический отдел) администрации ГО «Поселок Агинское».</w:t>
            </w:r>
          </w:p>
          <w:p w:rsidR="000407DB" w:rsidRDefault="00297295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п.1 и 2 статьи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 4 Порядка, по результатам согласования проекта НПА юридический отдел определяет:</w:t>
            </w:r>
          </w:p>
          <w:p w:rsidR="000407DB" w:rsidRDefault="000407DB" w:rsidP="001E63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Затрагивает ли проект НПА вопросы осуществления </w:t>
            </w:r>
            <w:r w:rsidR="00E263F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7DB" w:rsidRDefault="00E263FE" w:rsidP="001E63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положений.</w:t>
            </w:r>
          </w:p>
          <w:p w:rsidR="00E263FE" w:rsidRDefault="00E263FE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согласования проекта НПА юридический отдел с листом согласования направляет проект НПА с пояснительной запиской:</w:t>
            </w:r>
          </w:p>
          <w:p w:rsidR="00E263FE" w:rsidRDefault="00E263FE" w:rsidP="001E63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орган, в случае если проект НПА затрагивает вопросы осуществления предпринимательской и инвестиционной деятельности;</w:t>
            </w:r>
          </w:p>
          <w:p w:rsidR="00E263FE" w:rsidRPr="00E263FE" w:rsidRDefault="00E263FE" w:rsidP="001E63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прохождения процедуры согласования проекта НПА.</w:t>
            </w:r>
          </w:p>
        </w:tc>
      </w:tr>
      <w:tr w:rsidR="0037146E" w:rsidTr="003F6B6B">
        <w:tc>
          <w:tcPr>
            <w:tcW w:w="6380" w:type="dxa"/>
            <w:gridSpan w:val="2"/>
          </w:tcPr>
          <w:p w:rsidR="00E263FE" w:rsidRDefault="00E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муниципальных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</w:p>
        </w:tc>
        <w:tc>
          <w:tcPr>
            <w:tcW w:w="3191" w:type="dxa"/>
          </w:tcPr>
          <w:p w:rsidR="00E263FE" w:rsidRPr="00E263FE" w:rsidRDefault="00E263FE" w:rsidP="00E26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63FE" w:rsidTr="007F066B">
        <w:tc>
          <w:tcPr>
            <w:tcW w:w="9571" w:type="dxa"/>
            <w:gridSpan w:val="3"/>
          </w:tcPr>
          <w:p w:rsidR="00E263FE" w:rsidRDefault="00E263FE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>с п. 3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ОРВ проекта НПА проводится с учетом степени регулирующего воздействия положений, содержащихся в проекте НПА: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новые, ранее не предусмотренные НПА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НПА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E263FE" w:rsidRDefault="00297295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1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3) низкая степень регулирующего воздействия - проект НПА не содержит положений, предусмотренных </w:t>
            </w:r>
            <w:hyperlink r:id="rId8" w:anchor="sub_39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sub_40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части 3 настоящей статьи, однако подлежит оценке в соответствии с </w:t>
            </w:r>
            <w:hyperlink r:id="rId10" w:anchor="sub_22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2 статьи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  <w:bookmarkEnd w:id="1"/>
          </w:p>
        </w:tc>
      </w:tr>
      <w:tr w:rsidR="0037146E" w:rsidTr="00C953CA">
        <w:tc>
          <w:tcPr>
            <w:tcW w:w="6380" w:type="dxa"/>
            <w:gridSpan w:val="2"/>
          </w:tcPr>
          <w:p w:rsidR="00297295" w:rsidRPr="00297295" w:rsidRDefault="0029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3191" w:type="dxa"/>
          </w:tcPr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16 календарных дней;</w:t>
            </w:r>
          </w:p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20 календарных дней.</w:t>
            </w:r>
          </w:p>
        </w:tc>
      </w:tr>
      <w:tr w:rsidR="00297295" w:rsidTr="00D05666">
        <w:tc>
          <w:tcPr>
            <w:tcW w:w="9571" w:type="dxa"/>
            <w:gridSpan w:val="3"/>
          </w:tcPr>
          <w:p w:rsid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п.3 статьи 5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публичные консультации проводятся в течение: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7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68"/>
            <w:bookmarkEnd w:id="2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3"/>
          </w:p>
        </w:tc>
      </w:tr>
      <w:tr w:rsidR="0037146E" w:rsidTr="00CC4F8B">
        <w:tc>
          <w:tcPr>
            <w:tcW w:w="6380" w:type="dxa"/>
            <w:gridSpan w:val="2"/>
          </w:tcPr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191" w:type="dxa"/>
          </w:tcPr>
          <w:p w:rsidR="00297295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степень – 5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7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10 рабочих дней</w:t>
            </w:r>
          </w:p>
        </w:tc>
      </w:tr>
      <w:tr w:rsidR="00631B94" w:rsidTr="00BD7DD6">
        <w:tc>
          <w:tcPr>
            <w:tcW w:w="9571" w:type="dxa"/>
            <w:gridSpan w:val="3"/>
          </w:tcPr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6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Уполномоченный орган проводит ОРВ проекта НПА и составляет заключение об ОРВ проекта НПА в течение: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7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75"/>
            <w:bookmarkEnd w:id="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76"/>
            <w:bookmarkEnd w:id="5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6"/>
          </w:p>
        </w:tc>
      </w:tr>
      <w:tr w:rsidR="0037146E" w:rsidTr="00164C8A">
        <w:tc>
          <w:tcPr>
            <w:tcW w:w="6380" w:type="dxa"/>
            <w:gridSpan w:val="2"/>
          </w:tcPr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3191" w:type="dxa"/>
          </w:tcPr>
          <w:p w:rsidR="00631B94" w:rsidRPr="00631B94" w:rsidRDefault="00631B94" w:rsidP="00631B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D430D1">
        <w:tc>
          <w:tcPr>
            <w:tcW w:w="6380" w:type="dxa"/>
            <w:gridSpan w:val="2"/>
          </w:tcPr>
          <w:p w:rsidR="00631B94" w:rsidRP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7146E" w:rsidTr="00742E53">
        <w:tc>
          <w:tcPr>
            <w:tcW w:w="6380" w:type="dxa"/>
            <w:gridSpan w:val="2"/>
          </w:tcPr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</w:t>
            </w:r>
            <w:r w:rsidR="00E2266D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разногласий</w:t>
            </w:r>
          </w:p>
        </w:tc>
        <w:tc>
          <w:tcPr>
            <w:tcW w:w="3191" w:type="dxa"/>
          </w:tcPr>
          <w:p w:rsidR="00631B94" w:rsidRPr="00E2266D" w:rsidRDefault="000638B1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F302AB">
        <w:tc>
          <w:tcPr>
            <w:tcW w:w="6380" w:type="dxa"/>
            <w:gridSpan w:val="2"/>
          </w:tcPr>
          <w:p w:rsidR="00631B94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37146E" w:rsidTr="00DD3D85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0D3E02">
        <w:tc>
          <w:tcPr>
            <w:tcW w:w="9571" w:type="dxa"/>
            <w:gridSpan w:val="3"/>
          </w:tcPr>
          <w:p w:rsidR="00E2266D" w:rsidRDefault="00E2266D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E31733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CA7B12">
        <w:tc>
          <w:tcPr>
            <w:tcW w:w="9571" w:type="dxa"/>
            <w:gridSpan w:val="3"/>
          </w:tcPr>
          <w:p w:rsidR="00E2266D" w:rsidRDefault="00E2266D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DA7DE1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городского округа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2C087D">
        <w:tc>
          <w:tcPr>
            <w:tcW w:w="9571" w:type="dxa"/>
            <w:gridSpan w:val="3"/>
          </w:tcPr>
          <w:p w:rsidR="00E2266D" w:rsidRDefault="00E2266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пп.3 п.1 статьи 3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определено, что при подготовке проекта НПА инициатор проекта выявляет и описывает все возможные варианты решения выявленных проблем, включая варианты, которые позволят достичь поставленных целей без вв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едения нового правового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E06821" w:rsidTr="00ED2225">
        <w:tc>
          <w:tcPr>
            <w:tcW w:w="9571" w:type="dxa"/>
            <w:gridSpan w:val="3"/>
          </w:tcPr>
          <w:p w:rsidR="00E06821" w:rsidRPr="00E06821" w:rsidRDefault="00E06821" w:rsidP="00E06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37146E" w:rsidTr="00F23A65">
        <w:tc>
          <w:tcPr>
            <w:tcW w:w="6380" w:type="dxa"/>
            <w:gridSpan w:val="2"/>
          </w:tcPr>
          <w:p w:rsidR="005C4FBA" w:rsidRPr="00EE706E" w:rsidRDefault="00305A8D" w:rsidP="00305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5C4FBA" w:rsidRPr="00EE7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5C4FBA" w:rsidRPr="00305A8D" w:rsidRDefault="00305A8D" w:rsidP="00305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A8D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37146E" w:rsidTr="00C32C4D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F6699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46E" w:rsidTr="0087460E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положительных заключений об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</w:t>
            </w:r>
          </w:p>
        </w:tc>
        <w:tc>
          <w:tcPr>
            <w:tcW w:w="3191" w:type="dxa"/>
          </w:tcPr>
          <w:p w:rsidR="00305A8D" w:rsidRDefault="003F6699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146E" w:rsidTr="007D5E6A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46E" w:rsidTr="000D4F77">
        <w:tc>
          <w:tcPr>
            <w:tcW w:w="6380" w:type="dxa"/>
            <w:gridSpan w:val="2"/>
          </w:tcPr>
          <w:p w:rsidR="00305A8D" w:rsidRPr="006662D1" w:rsidRDefault="00305A8D" w:rsidP="00666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D1">
              <w:rPr>
                <w:rFonts w:ascii="Times New Roman" w:hAnsi="Times New Roman" w:cs="Times New Roman"/>
                <w:b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D1" w:rsidTr="00A50186">
        <w:tc>
          <w:tcPr>
            <w:tcW w:w="9571" w:type="dxa"/>
            <w:gridSpan w:val="3"/>
          </w:tcPr>
          <w:p w:rsidR="006662D1" w:rsidRDefault="006662D1" w:rsidP="006D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проводились с 1</w:t>
            </w:r>
            <w:r w:rsidR="006D5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BA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5BBA">
              <w:rPr>
                <w:rFonts w:ascii="Times New Roman" w:hAnsi="Times New Roman" w:cs="Times New Roman"/>
                <w:sz w:val="24"/>
                <w:szCs w:val="24"/>
              </w:rPr>
              <w:t>25 октя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>бря 202</w:t>
            </w:r>
            <w:r w:rsidR="006D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61C">
              <w:rPr>
                <w:rFonts w:ascii="Times New Roman" w:hAnsi="Times New Roman" w:cs="Times New Roman"/>
                <w:sz w:val="24"/>
                <w:szCs w:val="24"/>
              </w:rPr>
              <w:t xml:space="preserve"> г., т.к. проект имеет </w:t>
            </w:r>
            <w:r w:rsidR="008974E2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8E561C" w:rsidRPr="008974E2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регулирующего воздействия</w:t>
            </w:r>
          </w:p>
        </w:tc>
      </w:tr>
      <w:tr w:rsidR="0037146E" w:rsidTr="00102C16">
        <w:tc>
          <w:tcPr>
            <w:tcW w:w="6380" w:type="dxa"/>
            <w:gridSpan w:val="2"/>
          </w:tcPr>
          <w:p w:rsidR="008E561C" w:rsidRPr="00E80AC7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proofErr w:type="gramStart"/>
            <w:r w:rsidR="00E80A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91" w:type="dxa"/>
          </w:tcPr>
          <w:p w:rsidR="008E561C" w:rsidRPr="008E561C" w:rsidRDefault="00787E63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1E79B6">
        <w:tc>
          <w:tcPr>
            <w:tcW w:w="6380" w:type="dxa"/>
            <w:gridSpan w:val="2"/>
          </w:tcPr>
          <w:p w:rsidR="008E561C" w:rsidRPr="001E11A1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E561C" w:rsidTr="004106DF">
        <w:tc>
          <w:tcPr>
            <w:tcW w:w="9571" w:type="dxa"/>
            <w:gridSpan w:val="3"/>
          </w:tcPr>
          <w:p w:rsidR="008E561C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37146E" w:rsidTr="00BF7075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Варианты предлагаемого правового регулирования оцениваются на основе использования </w:t>
            </w:r>
            <w:proofErr w:type="gramStart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количественных</w:t>
            </w:r>
            <w:proofErr w:type="gramEnd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</w:t>
            </w:r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0AC7" w:rsidTr="006B2AE1">
        <w:tc>
          <w:tcPr>
            <w:tcW w:w="9571" w:type="dxa"/>
            <w:gridSpan w:val="3"/>
          </w:tcPr>
          <w:p w:rsidR="00E80AC7" w:rsidRDefault="00E80AC7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пп.4 п.1 статьи 3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определено, что при подготовке проекта НПА инициатор проекта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  <w:proofErr w:type="gramEnd"/>
          </w:p>
        </w:tc>
      </w:tr>
      <w:tr w:rsidR="0037146E" w:rsidTr="00470787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80AC7" w:rsidTr="00EE04A8">
        <w:tc>
          <w:tcPr>
            <w:tcW w:w="9571" w:type="dxa"/>
            <w:gridSpan w:val="3"/>
          </w:tcPr>
          <w:p w:rsidR="00E80AC7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E" w:rsidTr="00B4333C">
        <w:tc>
          <w:tcPr>
            <w:tcW w:w="6380" w:type="dxa"/>
            <w:gridSpan w:val="2"/>
          </w:tcPr>
          <w:p w:rsidR="00E80AC7" w:rsidRPr="009760B9" w:rsidRDefault="00E80AC7" w:rsidP="00976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3.7. Проводится мониторинг фактического воздействия муниципальных нормативных правовых актов, проекты которых </w:t>
            </w:r>
            <w:r w:rsidR="009760B9"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проходили процедуру оценки регулирующего воздействия</w:t>
            </w:r>
          </w:p>
        </w:tc>
        <w:tc>
          <w:tcPr>
            <w:tcW w:w="3191" w:type="dxa"/>
          </w:tcPr>
          <w:p w:rsidR="00E80AC7" w:rsidRPr="009760B9" w:rsidRDefault="00525217" w:rsidP="00976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760B9" w:rsidTr="00835EAC">
        <w:tc>
          <w:tcPr>
            <w:tcW w:w="9571" w:type="dxa"/>
            <w:gridSpan w:val="3"/>
          </w:tcPr>
          <w:p w:rsidR="009760B9" w:rsidRDefault="009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760B9" w:rsidRPr="009760B9" w:rsidRDefault="009760B9" w:rsidP="0097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9760B9" w:rsidTr="00AF374E">
        <w:tc>
          <w:tcPr>
            <w:tcW w:w="6380" w:type="dxa"/>
            <w:gridSpan w:val="2"/>
          </w:tcPr>
          <w:p w:rsidR="009760B9" w:rsidRPr="00650909" w:rsidRDefault="009760B9" w:rsidP="00650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3.8. </w:t>
            </w:r>
            <w:r w:rsidR="00650909"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оценки регулирующего воздействия проводится в соответствии с методическими рекомендациями Минэкономразвития Российской Федерации, Минэкономразвития Забайкальского края</w:t>
            </w:r>
          </w:p>
        </w:tc>
        <w:tc>
          <w:tcPr>
            <w:tcW w:w="3191" w:type="dxa"/>
          </w:tcPr>
          <w:p w:rsidR="009760B9" w:rsidRPr="00650909" w:rsidRDefault="00650909" w:rsidP="00650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50909" w:rsidTr="00DB59D0">
        <w:tc>
          <w:tcPr>
            <w:tcW w:w="9571" w:type="dxa"/>
            <w:gridSpan w:val="3"/>
          </w:tcPr>
          <w:p w:rsidR="00650909" w:rsidRPr="00650909" w:rsidRDefault="00650909" w:rsidP="006509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 ОБРАЗОВАТЕЛЬНАЯ И ОРГАНИЗАЦИОННАЯ ПОДДЕРЖКА ПРОВЕДЕНИЯ ОЦЕНКИ РЕГУЛИРУЮЩЕГО ВОЗДЕЙСТВИЯ</w:t>
            </w:r>
          </w:p>
        </w:tc>
      </w:tr>
      <w:tr w:rsidR="00786F47" w:rsidTr="00357E54">
        <w:tc>
          <w:tcPr>
            <w:tcW w:w="6380" w:type="dxa"/>
            <w:gridSpan w:val="2"/>
          </w:tcPr>
          <w:p w:rsidR="00786F47" w:rsidRPr="00786F47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6F47" w:rsidTr="00910DA1">
        <w:tc>
          <w:tcPr>
            <w:tcW w:w="9571" w:type="dxa"/>
            <w:gridSpan w:val="3"/>
          </w:tcPr>
          <w:p w:rsidR="00786F47" w:rsidRDefault="00931C2C" w:rsidP="0093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</w:tr>
    </w:tbl>
    <w:p w:rsidR="00A52FC8" w:rsidRDefault="00A52FC8" w:rsidP="00A52FC8">
      <w:pPr>
        <w:pStyle w:val="a8"/>
      </w:pPr>
    </w:p>
    <w:p w:rsidR="00A52FC8" w:rsidRDefault="0051440C" w:rsidP="00A52FC8">
      <w:pPr>
        <w:pStyle w:val="a8"/>
      </w:pPr>
      <w:r>
        <w:lastRenderedPageBreak/>
        <w:t>_________________________________________________________________</w:t>
      </w:r>
      <w:r w:rsidR="00A52FC8">
        <w:t>-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в режиме разовых, пилотных оценок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Pr="001E11A1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форма уведомления, форма сводного отчета, форма сводки предложений, форма заключен</w:t>
      </w:r>
      <w:r w:rsidR="0051440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 об ОРВ</w:t>
      </w:r>
    </w:p>
    <w:p w:rsidR="00A52FC8" w:rsidRDefault="00A52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C6E43" w:rsidTr="00432DC2">
        <w:tc>
          <w:tcPr>
            <w:tcW w:w="6380" w:type="dxa"/>
          </w:tcPr>
          <w:p w:rsidR="00786F47" w:rsidRPr="001E11A1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6F47" w:rsidTr="002600C2">
        <w:tc>
          <w:tcPr>
            <w:tcW w:w="9571" w:type="dxa"/>
            <w:gridSpan w:val="2"/>
          </w:tcPr>
          <w:p w:rsidR="00786F47" w:rsidRDefault="00786F47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Решением Думы ГО «Поселок Агинское» от 07.12.2017 г</w:t>
            </w:r>
            <w:r w:rsidR="00A60E6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№106, определен состав сведений, которые должны содержать: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8"/>
            <w:bookmarkEnd w:id="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3. 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городского округа.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9"/>
            <w:bookmarkEnd w:id="8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4. Возможные варианты достижения поставленных целей (решения иными правовыми, информационными или организационными средствами).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20"/>
            <w:bookmarkEnd w:id="9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5. 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21"/>
            <w:bookmarkEnd w:id="10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6. Оценка расходов бюджета городского округа на организацию и исполнение полномочий для реализации предлагаемого правового регулирования.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2"/>
            <w:bookmarkEnd w:id="11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23"/>
            <w:bookmarkEnd w:id="12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24"/>
            <w:bookmarkEnd w:id="13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25"/>
            <w:bookmarkEnd w:id="14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26"/>
            <w:bookmarkEnd w:id="15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11. Оценка рисков невозможности решения проблемы предложенным способом, рисков непредвиденных негативных последствий.</w:t>
            </w:r>
          </w:p>
          <w:p w:rsidR="00786F47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27"/>
            <w:bookmarkEnd w:id="16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муниципального нормативного правового акта.</w:t>
            </w:r>
            <w:bookmarkEnd w:id="17"/>
            <w:proofErr w:type="gramEnd"/>
          </w:p>
        </w:tc>
      </w:tr>
      <w:tr w:rsidR="00DC6E43" w:rsidTr="00F10EC7">
        <w:tc>
          <w:tcPr>
            <w:tcW w:w="6380" w:type="dxa"/>
          </w:tcPr>
          <w:p w:rsid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При проведении  оценки регулирующего воздействия используется специализированный </w:t>
            </w: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интернет-портал, сайт уполномоченного органа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оценки регулирующего воздействия используется официальный сайт администрации ГО «Поселок Агинское» </w:t>
            </w:r>
            <w:hyperlink r:id="rId11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DC6E43" w:rsidTr="00264BDB">
        <w:tc>
          <w:tcPr>
            <w:tcW w:w="6380" w:type="dxa"/>
          </w:tcPr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7A4653" w:rsidRPr="00827C6C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по оценке регулирующего воздействия размещены на официальном сайте администрации ГО «Поселок Агинское» </w:t>
            </w:r>
            <w:hyperlink r:id="rId12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="00827C6C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82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DF490A">
        <w:tc>
          <w:tcPr>
            <w:tcW w:w="6380" w:type="dxa"/>
          </w:tcPr>
          <w:p w:rsidR="00D17837" w:rsidRDefault="00D17837" w:rsidP="0003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4.5. Заключения об оценке регулирующего воздействия размещены </w:t>
            </w:r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специализированном </w:t>
            </w:r>
            <w:proofErr w:type="gramStart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Pr="000316C2" w:rsidRDefault="000316C2" w:rsidP="000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по оценке регулирующего воздействия размещены на официальном сайте администрации ГО «Поселок Агинское» </w:t>
            </w:r>
            <w:hyperlink r:id="rId14" w:history="1">
              <w:r w:rsidR="006E2E8E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6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17837" w:rsidRPr="000316C2" w:rsidRDefault="000316C2" w:rsidP="00031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EC3941">
        <w:tc>
          <w:tcPr>
            <w:tcW w:w="6380" w:type="dxa"/>
          </w:tcPr>
          <w:p w:rsidR="000316C2" w:rsidRPr="0037146E" w:rsidRDefault="000316C2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Default="00F960E8" w:rsidP="0037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316C2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информация размещена на официальном сайте администрации ГО «Поселок Агинское»</w:t>
            </w:r>
            <w:r w:rsidR="003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E2E8E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6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316C2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6B0664">
        <w:tc>
          <w:tcPr>
            <w:tcW w:w="6380" w:type="dxa"/>
          </w:tcPr>
          <w:p w:rsidR="0037146E" w:rsidRPr="0037146E" w:rsidRDefault="0037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proofErr w:type="spellEnd"/>
          </w:p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электронный адрес)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6E43" w:rsidTr="0081492D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A60E6C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B74A52">
        <w:tc>
          <w:tcPr>
            <w:tcW w:w="9571" w:type="dxa"/>
            <w:gridSpan w:val="2"/>
          </w:tcPr>
          <w:p w:rsidR="0037146E" w:rsidRPr="0037146E" w:rsidRDefault="00A60E6C" w:rsidP="00CA603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мая 2021 г. Программа образовательных семинаров для специалистов ответственных за реализацию комплексных планов социально-экономического развития муниципальных районов, муниципальных и городских округов, образовательный блок «Экономика и финансы», тема «Открытая дискуссия «Взаимодействие с СМП. Механизмы работы в сфере ОРВ». Организатор – Департамент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Забайкальского края.</w:t>
            </w:r>
          </w:p>
        </w:tc>
      </w:tr>
      <w:tr w:rsidR="00DC6E43" w:rsidTr="007C4FBB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F960E8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8434D9">
        <w:tc>
          <w:tcPr>
            <w:tcW w:w="9571" w:type="dxa"/>
            <w:gridSpan w:val="2"/>
          </w:tcPr>
          <w:p w:rsidR="0037146E" w:rsidRPr="0037146E" w:rsidRDefault="0037146E" w:rsidP="009B16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6E43" w:rsidTr="00CF48F0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BA2FA8">
        <w:tc>
          <w:tcPr>
            <w:tcW w:w="9571" w:type="dxa"/>
            <w:gridSpan w:val="2"/>
          </w:tcPr>
          <w:p w:rsidR="0037146E" w:rsidRDefault="0037146E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ОРВ размещена на официальном сайте администрации ГО «Поселок Агинское» </w:t>
            </w:r>
            <w:hyperlink r:id="rId16" w:history="1">
              <w:r w:rsidRPr="0037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</w:p>
        </w:tc>
      </w:tr>
      <w:tr w:rsidR="00DC6E43" w:rsidTr="00977CD1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3191" w:type="dxa"/>
          </w:tcPr>
          <w:p w:rsidR="0037146E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BB7" w:rsidTr="00485D3F">
        <w:tc>
          <w:tcPr>
            <w:tcW w:w="9571" w:type="dxa"/>
            <w:gridSpan w:val="2"/>
          </w:tcPr>
          <w:p w:rsidR="000F2BB7" w:rsidRDefault="000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(реквизиты документов, утверждающих состав и функции указанного совета/рабочей группы)</w:t>
            </w:r>
          </w:p>
        </w:tc>
      </w:tr>
      <w:tr w:rsidR="00DC6E43" w:rsidTr="00337D10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4.12. Заключены соглашения о взаимодействии с бизнес – ассоциациями (объединениями) при проведении оценки регулирующего воздействия</w:t>
            </w:r>
          </w:p>
        </w:tc>
        <w:tc>
          <w:tcPr>
            <w:tcW w:w="3191" w:type="dxa"/>
          </w:tcPr>
          <w:p w:rsidR="000F2BB7" w:rsidRPr="000F2BB7" w:rsidRDefault="005A164E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0F2BB7" w:rsidTr="007E18BD">
        <w:tc>
          <w:tcPr>
            <w:tcW w:w="9571" w:type="dxa"/>
            <w:gridSpan w:val="2"/>
          </w:tcPr>
          <w:p w:rsidR="000F2BB7" w:rsidRPr="000F2BB7" w:rsidRDefault="00DC6E43" w:rsidP="00DA41B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администрацией городского округа «Поселок Агинское» и Уполномоченным по защите прав предпринимателей в Забайкальском крае при проведении процедуры оценки регулирующего воздействия от 22.06.2020 г.</w:t>
            </w:r>
          </w:p>
        </w:tc>
      </w:tr>
      <w:tr w:rsidR="00DC6E43" w:rsidTr="005F6F43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3191" w:type="dxa"/>
          </w:tcPr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76591" w:rsidRPr="00176591" w:rsidRDefault="00176591" w:rsidP="00F265FA">
      <w:pPr>
        <w:rPr>
          <w:rFonts w:ascii="Times New Roman" w:hAnsi="Times New Roman" w:cs="Times New Roman"/>
          <w:sz w:val="24"/>
          <w:szCs w:val="24"/>
        </w:rPr>
      </w:pPr>
    </w:p>
    <w:sectPr w:rsidR="00176591" w:rsidRPr="0017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F5" w:rsidRDefault="00303EF5" w:rsidP="001E11A1">
      <w:pPr>
        <w:spacing w:after="0" w:line="240" w:lineRule="auto"/>
      </w:pPr>
      <w:r>
        <w:separator/>
      </w:r>
    </w:p>
  </w:endnote>
  <w:endnote w:type="continuationSeparator" w:id="0">
    <w:p w:rsidR="00303EF5" w:rsidRDefault="00303EF5" w:rsidP="001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F5" w:rsidRDefault="00303EF5" w:rsidP="001E11A1">
      <w:pPr>
        <w:spacing w:after="0" w:line="240" w:lineRule="auto"/>
      </w:pPr>
      <w:r>
        <w:separator/>
      </w:r>
    </w:p>
  </w:footnote>
  <w:footnote w:type="continuationSeparator" w:id="0">
    <w:p w:rsidR="00303EF5" w:rsidRDefault="00303EF5" w:rsidP="001E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EE4"/>
    <w:multiLevelType w:val="hybridMultilevel"/>
    <w:tmpl w:val="0C3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F7D"/>
    <w:multiLevelType w:val="hybridMultilevel"/>
    <w:tmpl w:val="D1DED234"/>
    <w:lvl w:ilvl="0" w:tplc="190648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D9E"/>
    <w:multiLevelType w:val="multilevel"/>
    <w:tmpl w:val="EB720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A3640E"/>
    <w:multiLevelType w:val="hybridMultilevel"/>
    <w:tmpl w:val="B47CAC66"/>
    <w:lvl w:ilvl="0" w:tplc="9F4CD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18A9"/>
    <w:multiLevelType w:val="hybridMultilevel"/>
    <w:tmpl w:val="DC42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6045"/>
    <w:multiLevelType w:val="hybridMultilevel"/>
    <w:tmpl w:val="E3BEB470"/>
    <w:lvl w:ilvl="0" w:tplc="D0443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23FA"/>
    <w:multiLevelType w:val="hybridMultilevel"/>
    <w:tmpl w:val="EE6A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D5C7E"/>
    <w:multiLevelType w:val="hybridMultilevel"/>
    <w:tmpl w:val="B99C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1"/>
    <w:rsid w:val="000316C2"/>
    <w:rsid w:val="000407DB"/>
    <w:rsid w:val="00056778"/>
    <w:rsid w:val="000638B1"/>
    <w:rsid w:val="000F2BB7"/>
    <w:rsid w:val="00176591"/>
    <w:rsid w:val="001E11A1"/>
    <w:rsid w:val="001E6391"/>
    <w:rsid w:val="00297295"/>
    <w:rsid w:val="002E6EC9"/>
    <w:rsid w:val="00303EF5"/>
    <w:rsid w:val="00305A8D"/>
    <w:rsid w:val="00327AEE"/>
    <w:rsid w:val="00330347"/>
    <w:rsid w:val="0037146E"/>
    <w:rsid w:val="00384DF4"/>
    <w:rsid w:val="003F6699"/>
    <w:rsid w:val="004A5D2B"/>
    <w:rsid w:val="004F3917"/>
    <w:rsid w:val="0051440C"/>
    <w:rsid w:val="00525217"/>
    <w:rsid w:val="005A164E"/>
    <w:rsid w:val="005C4FBA"/>
    <w:rsid w:val="00624DFA"/>
    <w:rsid w:val="00631B94"/>
    <w:rsid w:val="00650909"/>
    <w:rsid w:val="006662D1"/>
    <w:rsid w:val="00666F37"/>
    <w:rsid w:val="006D5BBA"/>
    <w:rsid w:val="006E2E8E"/>
    <w:rsid w:val="007514CA"/>
    <w:rsid w:val="00786F47"/>
    <w:rsid w:val="00787E63"/>
    <w:rsid w:val="007A4653"/>
    <w:rsid w:val="007C21B2"/>
    <w:rsid w:val="007C2E7E"/>
    <w:rsid w:val="007D3E27"/>
    <w:rsid w:val="00827C6C"/>
    <w:rsid w:val="00853EDD"/>
    <w:rsid w:val="008974E2"/>
    <w:rsid w:val="008A56B5"/>
    <w:rsid w:val="008E561C"/>
    <w:rsid w:val="00931C2C"/>
    <w:rsid w:val="009760B9"/>
    <w:rsid w:val="009A244A"/>
    <w:rsid w:val="009B16DB"/>
    <w:rsid w:val="009B4071"/>
    <w:rsid w:val="00A52FC8"/>
    <w:rsid w:val="00A60E6C"/>
    <w:rsid w:val="00B050FC"/>
    <w:rsid w:val="00B332A2"/>
    <w:rsid w:val="00BF0FE7"/>
    <w:rsid w:val="00CA6031"/>
    <w:rsid w:val="00CB05CE"/>
    <w:rsid w:val="00D17837"/>
    <w:rsid w:val="00D20B8D"/>
    <w:rsid w:val="00DA41BC"/>
    <w:rsid w:val="00DC6E43"/>
    <w:rsid w:val="00E06821"/>
    <w:rsid w:val="00E2266D"/>
    <w:rsid w:val="00E263FE"/>
    <w:rsid w:val="00E53DEF"/>
    <w:rsid w:val="00E80AC7"/>
    <w:rsid w:val="00ED3CFC"/>
    <w:rsid w:val="00EE706E"/>
    <w:rsid w:val="00F265FA"/>
    <w:rsid w:val="00F92DE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  <w:style w:type="character" w:styleId="aa">
    <w:name w:val="FollowedHyperlink"/>
    <w:basedOn w:val="a0"/>
    <w:uiPriority w:val="99"/>
    <w:semiHidden/>
    <w:unhideWhenUsed/>
    <w:rsid w:val="00A6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  <w:style w:type="character" w:styleId="aa">
    <w:name w:val="FollowedHyperlink"/>
    <w:basedOn w:val="a0"/>
    <w:uiPriority w:val="99"/>
    <w:semiHidden/>
    <w:unhideWhenUsed/>
    <w:rsid w:val="00A60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3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-aginsko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-aginsko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-agi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Relationship Id="rId10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4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39</cp:revision>
  <cp:lastPrinted>2021-01-25T00:21:00Z</cp:lastPrinted>
  <dcterms:created xsi:type="dcterms:W3CDTF">2020-03-30T01:02:00Z</dcterms:created>
  <dcterms:modified xsi:type="dcterms:W3CDTF">2023-01-24T01:45:00Z</dcterms:modified>
</cp:coreProperties>
</file>