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932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81C8A" w:rsidRPr="00181C8A">
              <w:rPr>
                <w:color w:val="000000"/>
              </w:rPr>
              <w:t>Обеспечение комплексной безопасности системы образования в городском округе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AF0E7E" w:rsidRDefault="00AF0E7E" w:rsidP="00AF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1 777,181</w:t>
            </w:r>
          </w:p>
          <w:p w:rsidR="00AF0E7E" w:rsidRDefault="00AF0E7E" w:rsidP="00AF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B25FA" w:rsidRDefault="00AF0E7E" w:rsidP="00AF0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1 777,181</w:t>
            </w:r>
          </w:p>
        </w:tc>
        <w:tc>
          <w:tcPr>
            <w:tcW w:w="1560" w:type="dxa"/>
            <w:shd w:val="clear" w:color="auto" w:fill="auto"/>
          </w:tcPr>
          <w:p w:rsidR="00356633" w:rsidRDefault="00181C8A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1 777,181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181C8A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1 777,181</w:t>
            </w:r>
          </w:p>
        </w:tc>
        <w:tc>
          <w:tcPr>
            <w:tcW w:w="1199" w:type="dxa"/>
          </w:tcPr>
          <w:p w:rsidR="00DB25FA" w:rsidRPr="00686988" w:rsidRDefault="00AF0E7E" w:rsidP="00487BED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bookmarkStart w:id="0" w:name="_GoBack"/>
            <w:bookmarkEnd w:id="0"/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>Денежные средства направлены на:</w:t>
            </w:r>
          </w:p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>1. Проверка пожарного водопровода – 5,0 тыс. руб.</w:t>
            </w:r>
          </w:p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>2. Охрана – 324,058 тыс. руб.</w:t>
            </w:r>
          </w:p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 xml:space="preserve">3. Огнезащитные маски по </w:t>
            </w:r>
            <w:proofErr w:type="spellStart"/>
            <w:r w:rsidRPr="00181C8A">
              <w:rPr>
                <w:color w:val="000000"/>
              </w:rPr>
              <w:t>противопожарке</w:t>
            </w:r>
            <w:proofErr w:type="spellEnd"/>
            <w:r w:rsidRPr="00181C8A">
              <w:rPr>
                <w:color w:val="000000"/>
              </w:rPr>
              <w:t xml:space="preserve">, </w:t>
            </w:r>
            <w:proofErr w:type="spellStart"/>
            <w:r w:rsidRPr="00181C8A">
              <w:rPr>
                <w:color w:val="000000"/>
              </w:rPr>
              <w:t>СИЗы</w:t>
            </w:r>
            <w:proofErr w:type="spellEnd"/>
            <w:r w:rsidRPr="00181C8A">
              <w:rPr>
                <w:color w:val="000000"/>
              </w:rPr>
              <w:t xml:space="preserve">  – 228,940 тыс. руб.</w:t>
            </w:r>
          </w:p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>4. Дератизация – 367,814 тыс. руб.</w:t>
            </w:r>
          </w:p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>5. Огнезащитная обработка деревянных конструкций – 363,189 тыс. руб.</w:t>
            </w:r>
          </w:p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>6. Огнетушители, пожарные рукава – 37,260 тыс. руб.</w:t>
            </w:r>
          </w:p>
          <w:p w:rsidR="00181C8A" w:rsidRPr="00181C8A" w:rsidRDefault="00181C8A" w:rsidP="00181C8A">
            <w:pPr>
              <w:jc w:val="both"/>
              <w:rPr>
                <w:color w:val="000000"/>
              </w:rPr>
            </w:pPr>
            <w:r w:rsidRPr="00181C8A">
              <w:rPr>
                <w:color w:val="000000"/>
              </w:rPr>
              <w:t>7. Техобслуживание автоматической пожарной сигнализации (Коршун) – 303,70 тыс. руб.</w:t>
            </w:r>
          </w:p>
          <w:p w:rsidR="00DB25FA" w:rsidRPr="00686988" w:rsidRDefault="00181C8A" w:rsidP="00181C8A">
            <w:pPr>
              <w:jc w:val="both"/>
            </w:pPr>
            <w:r w:rsidRPr="00181C8A">
              <w:rPr>
                <w:color w:val="000000"/>
              </w:rPr>
              <w:t>8. Охранная сигнализация (монтаж) – 147,220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181C8A" w:rsidRPr="00181C8A">
              <w:t>Количество образовательных учреждений, соответствующих требованиям пожарной безопасности</w:t>
            </w:r>
            <w:r w:rsidR="00181C8A">
              <w:t>, 18 шт</w:t>
            </w:r>
            <w:r w:rsidR="009329A8">
              <w:t xml:space="preserve">. </w:t>
            </w:r>
            <w:r w:rsidR="00181C8A">
              <w:t>(план – 18 шт</w:t>
            </w:r>
            <w:r w:rsidR="009329A8">
              <w:t>.</w:t>
            </w:r>
            <w:r w:rsidR="004D0314">
              <w:t>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181C8A"/>
    <w:rsid w:val="00356633"/>
    <w:rsid w:val="00487BED"/>
    <w:rsid w:val="004D0314"/>
    <w:rsid w:val="0054266B"/>
    <w:rsid w:val="006846F1"/>
    <w:rsid w:val="0082540D"/>
    <w:rsid w:val="009329A8"/>
    <w:rsid w:val="00AF0E7E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2022-02-24T06:41:00Z</dcterms:modified>
</cp:coreProperties>
</file>